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2"/>
        <w:gridCol w:w="1846"/>
        <w:gridCol w:w="848"/>
        <w:gridCol w:w="960"/>
        <w:gridCol w:w="1080"/>
        <w:gridCol w:w="900"/>
        <w:gridCol w:w="888"/>
        <w:gridCol w:w="711"/>
        <w:gridCol w:w="851"/>
        <w:gridCol w:w="6101"/>
        <w:gridCol w:w="1048"/>
      </w:tblGrid>
      <w:tr w:rsidR="005030D6" w14:paraId="14D11653" w14:textId="77777777">
        <w:trPr>
          <w:trHeight w:val="705"/>
        </w:trPr>
        <w:tc>
          <w:tcPr>
            <w:tcW w:w="531" w:type="dxa"/>
            <w:shd w:val="clear" w:color="auto" w:fill="auto"/>
            <w:vAlign w:val="center"/>
          </w:tcPr>
          <w:p w14:paraId="672344D3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2" w:type="dxa"/>
            <w:gridSpan w:val="10"/>
            <w:shd w:val="clear" w:color="auto" w:fill="auto"/>
            <w:vAlign w:val="center"/>
          </w:tcPr>
          <w:p w14:paraId="4F144E9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целевых индикаторах государственной программы </w:t>
            </w:r>
            <w:r>
              <w:rPr>
                <w:rFonts w:ascii="Times New Roman" w:hAnsi="Times New Roman" w:cs="Times New Roman"/>
                <w:b/>
              </w:rPr>
              <w:t>Республики Тыва</w:t>
            </w:r>
          </w:p>
          <w:p w14:paraId="5917949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«Повышение эффективности и надежности функционирования жилищно-коммунального хозяйства Республики Тыва на 2014-202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годы</w:t>
            </w:r>
          </w:p>
          <w:p w14:paraId="78ACB60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2022 г.</w:t>
            </w:r>
          </w:p>
        </w:tc>
      </w:tr>
      <w:tr w:rsidR="005030D6" w14:paraId="62D5F91E" w14:textId="77777777">
        <w:trPr>
          <w:trHeight w:hRule="exact" w:val="372"/>
        </w:trPr>
        <w:tc>
          <w:tcPr>
            <w:tcW w:w="5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21C8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1D77F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FB0B7" w14:textId="77777777" w:rsidR="005030D6" w:rsidRDefault="00503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7B5DF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D0550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B8D6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4D167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63AFD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5DB86D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B7907F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334474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30D6" w14:paraId="07B08DA7" w14:textId="77777777">
        <w:trPr>
          <w:trHeight w:val="28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F22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  <w:p w14:paraId="62D09E7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A62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2AD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E2E7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FD4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54E8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9F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890C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 (причины не достижения, факторы увеличения) ПОЯСНЕНИЕ!!!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B6D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Отв. исполнители</w:t>
            </w:r>
          </w:p>
        </w:tc>
      </w:tr>
      <w:tr w:rsidR="005030D6" w14:paraId="09A72547" w14:textId="77777777">
        <w:trPr>
          <w:trHeight w:val="393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00B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ECB5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A422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980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F8B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8853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B2D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CD8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601A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97CA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1220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30D6" w14:paraId="30BD74FB" w14:textId="77777777">
        <w:trPr>
          <w:trHeight w:val="27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CB7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6B2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0856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659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08A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FFF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153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0C2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4BE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AFA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148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5030D6" w14:paraId="6660040D" w14:textId="77777777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9746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4D5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«Комплексное развитие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модернизация систем коммунальной инфраструктуры Республики Тыва на 2014 - 2025 годы»</w:t>
            </w:r>
          </w:p>
        </w:tc>
      </w:tr>
      <w:tr w:rsidR="005030D6" w14:paraId="22B6A7ED" w14:textId="77777777">
        <w:trPr>
          <w:trHeight w:val="610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489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14:paraId="6355382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7D03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DC841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C4F8B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B87714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12A6D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972FF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18EB5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09D1D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C4A98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A9951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CA3C0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6C83F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30FB53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A8871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853D526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24F17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B4F3F56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3DA46D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D9CFC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05BC05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B0AEFC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D3E3E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Обновление технической базы предприятий жилищно-коммунального хозяйства специализированной техникой</w:t>
            </w:r>
          </w:p>
          <w:p w14:paraId="1469BD0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854341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71F7AC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3739E8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2B54A8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F80CCF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1021DC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EFEBC2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344E77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B2EEAB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7ADBE1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5224B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56B85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EA251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9CB9A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8AB8D2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2DDF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BF3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AC5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806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B1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42F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5D0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0128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2022 году постановлением Правительства Республики Тыва от 5 мая 2022 г. № 256 «О внесении изменений в сводную бюджетную роспись республиканского бюджета Республики Тыва на 2022 год и на плановый период 2023 и 2024 годов» внесены изменения в св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одную бюджетную роспись республиканского бюджета Республики Тыва на 2022 год в части перераспределения субсидии местным бюджетам на обеспечение специализированной коммунальной техникой предприятий жилищно-коммунального комплекса Республики Тыва: 2 603,15 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ыс. рублей направлена на приобретение прицепов ассенизаторской машины для следующих муниципальных образований по 433,858 тыс. рублей: заключены соглашения между Министерством жилищно-коммунального хозяйства Республики Тыва и муниципальными образованиями 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нгун-Тайгинский, Овюрский, Чаа-Хольский, Эрзинский и Бай-Тайгинским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менее 30 процентов.</w:t>
            </w:r>
          </w:p>
          <w:p w14:paraId="761C58BC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состоянию на 1 января 2023 года прицеп цистерна приобретена всеми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администрациями муниципальных образований.</w:t>
            </w:r>
          </w:p>
          <w:p w14:paraId="38851238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поста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новлением Правительства Республики Тыва от 12.07.2022 г. № 441 «О внесении изменений в сводную бюджетную роспись республиканского бюджета Республики Тыва на 2022 год и на плановый период 2023 и 2024 годов» на погашение кредиторской задолженности по приобре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тению спецтехники с комплектом навесного оборудования (экскаватора и отвала) с ценой контракта 3 538,0 тыс. рублей,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сумму 1 061,4 тыс. рублей, в рамках лимитов 2022 года предусмотренные финансовые средства в сумме 2476,6 тыс. рублей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перечислены в Администрацию Пий-Хемского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согласно соглашения между Министерством ЖКХ Республики Тыва и администрацией Пий-Хемского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14.07.2022 г. № 4, платежным поручением № 357563 от 22.07.2022 г.,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28.07.2022г. спецтехника доставлена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Пий-Хемский кожуун.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B3C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 ЖКХ РТ</w:t>
            </w:r>
          </w:p>
        </w:tc>
      </w:tr>
      <w:tr w:rsidR="005030D6" w14:paraId="67A1D1AE" w14:textId="77777777">
        <w:trPr>
          <w:trHeight w:val="96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EA84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5A55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95D1B4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Снижение доли потерь тепловой энергии в суммарном объеме отпуска тепловой энергии до 2025 года на 29 процента</w:t>
            </w:r>
          </w:p>
          <w:p w14:paraId="4D9AB5F7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9AD3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5F2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28F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3,625</w:t>
            </w:r>
          </w:p>
          <w:p w14:paraId="5FCFBA5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717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E8D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9CC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773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D7D1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Исполнено.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данным ресурсоснабжающих организаций снижение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потерь по тепловой энергии составил на 3,625 процента.</w:t>
            </w: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4E6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30D6" w14:paraId="3ABD4E84" w14:textId="77777777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019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14:paraId="09A8B21D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C5C05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7110E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A2C12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85DA5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Сохранение рабочих мест в действующих малых котельных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водоснабжающих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организациях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3512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BAD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EAD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B85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A0E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43D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761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0D0C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Рабочие места в действующих малых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 сохраняются.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642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 ЖКХ РТ</w:t>
            </w:r>
          </w:p>
          <w:p w14:paraId="48F8B0A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79E3FB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CFE9CF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D912B1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AECB0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4B04E6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30D6" w14:paraId="5763E63F" w14:textId="77777777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EA2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14:paraId="5F18CFF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EEB22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35A5A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2212B4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85DEF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3C78EF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C4360D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A83E2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Повышение обеспеченности подачи воды на хозяйственно-питьевые нужды</w:t>
            </w:r>
            <w:r>
              <w:rPr>
                <w:rFonts w:ascii="Times New Roman" w:hAnsi="Times New Roman" w:cs="Times New Roman"/>
              </w:rPr>
              <w:t xml:space="preserve"> (строительство водозаборных скважин с зданием для хранения воды)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7C58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36E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FEB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531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DA44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3EC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AE4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1DBB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подпрограмме «Снабжение населения Республики Тыва чистой водопроводной водой на 2018-2025 годы» в 2021-2022 году финансовые средства не предусмотрены.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686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 ЖКХ РТ</w:t>
            </w:r>
          </w:p>
        </w:tc>
      </w:tr>
      <w:tr w:rsidR="005030D6" w14:paraId="3A8B642C" w14:textId="77777777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ECF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</w:t>
            </w:r>
          </w:p>
          <w:p w14:paraId="3C834653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DB765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строительство локальных систем водоснабжения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5DFA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3A2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C1F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FC1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BBE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5ED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3FE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37CA9" w14:textId="77777777" w:rsidR="005030D6" w:rsidRDefault="00503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01C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30D6" w14:paraId="2860999C" w14:textId="77777777">
        <w:trPr>
          <w:trHeight w:val="37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B20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3.2</w:t>
            </w:r>
          </w:p>
          <w:p w14:paraId="4D512377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A7368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локальных систем </w:t>
            </w:r>
            <w:r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3B31" w14:textId="77777777" w:rsidR="005030D6" w:rsidRDefault="00A909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9B8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50E0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A11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310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3B8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573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EDC4" w14:textId="77777777" w:rsidR="005030D6" w:rsidRDefault="005030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1F17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30D6" w14:paraId="12276CAD" w14:textId="77777777">
        <w:trPr>
          <w:trHeight w:val="12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D0D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14:paraId="03E663F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94A3C3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95B44C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6B924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D7F99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F3ED1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Создание рабочих мест</w:t>
            </w:r>
          </w:p>
          <w:p w14:paraId="5C69C8C4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147F62C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0BBD03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2F02A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9200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B3B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13C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9DE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849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B75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FD3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F4F4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 w:bidi="ru-RU"/>
              </w:rPr>
              <w:t>Исполняется.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  <w:t xml:space="preserve"> объекте «Реконструкция водозабора, г.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  <w:t>Шагонар» работают 45 человек. Выполняются: Благоустройство – асфальтирование;</w:t>
            </w:r>
          </w:p>
          <w:p w14:paraId="7C7FF84C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  <w:t>- Прокладка кабелей освещения, систем видеонаблюдения и пожарно-охранной сигнализации.</w:t>
            </w:r>
          </w:p>
          <w:p w14:paraId="54657CA3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на 1 января 2023г. ГУП «Транспортный сервис и проект» создано 145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рабочих мест, из них более 60 единиц - водители специализированной техники, механик по ремонту, мастера участка, диспетчера, кочегары, разнорабочие. С начала года спецтехника ГУП «ТСП» привлекалась на выполнение работ по вывозу ТКО и ликвидации стихийных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валок на территории республики.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AF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Минстрой РТ, Мин ЖКХ РТ</w:t>
            </w:r>
          </w:p>
          <w:p w14:paraId="33279FB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30D6" w14:paraId="185D8914" w14:textId="77777777">
        <w:trPr>
          <w:trHeight w:val="125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F4F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2E347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Уровень износа коммунальной инфраструктуры на 2017 год и снижение износа объектов коммунальной инфраструктуры до 60 процентов: по водоотведению на 2017 год составляет 57,1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E712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73EE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5BD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DE1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EF3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F8C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1A2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1278098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800D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 w:bidi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 w:bidi="ru-RU"/>
              </w:rPr>
              <w:t xml:space="preserve"> Уровень износа коммунальной инфраструктуры уменьшается согласно плановым показателям.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490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Минстрой РТ, Мин ЖКХ РТ</w:t>
            </w:r>
          </w:p>
          <w:p w14:paraId="4812E81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030D6" w14:paraId="1A172C75" w14:textId="77777777">
        <w:trPr>
          <w:trHeight w:val="125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80E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D35EB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питьевой воды для населения республики посредством реконструкции систем водоснабжения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(базовое значение 24,5 процента)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4DB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процент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3B0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25D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3A7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ACA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38,1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0A9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E64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0E72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Исполнено. </w:t>
            </w:r>
            <w:r>
              <w:rPr>
                <w:rFonts w:ascii="Times New Roman" w:hAnsi="Times New Roman" w:cs="Times New Roman"/>
                <w:iCs/>
                <w:lang w:bidi="ru-RU"/>
              </w:rPr>
              <w:t xml:space="preserve">В 2022 году было запланировано реконструкция двух объектов </w:t>
            </w:r>
            <w:r>
              <w:rPr>
                <w:rFonts w:ascii="Times New Roman" w:hAnsi="Times New Roman" w:cs="Times New Roman"/>
                <w:iCs/>
                <w:lang w:bidi="ru-RU"/>
              </w:rPr>
              <w:t>водоснабжения – в с. Хову-Аксы Чеди-Хольского района и в г. Шагонар Улуг-Хемского района.</w:t>
            </w:r>
          </w:p>
          <w:p w14:paraId="5E262C84" w14:textId="77777777" w:rsidR="005030D6" w:rsidRDefault="00A909C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Cs/>
                <w:u w:val="single"/>
                <w:lang w:bidi="ru-RU"/>
              </w:rPr>
              <w:t>По водозабору с. Хову-Аксы</w:t>
            </w:r>
            <w:r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заключено дополнительное соглашение к Соглашению с Минстроем России о переносе срока ввода объекта на 2023 год и о переносе показателей 202</w:t>
            </w:r>
            <w:r>
              <w:rPr>
                <w:rFonts w:ascii="Times New Roman" w:hAnsi="Times New Roman" w:cs="Times New Roman"/>
                <w:bCs/>
                <w:iCs/>
                <w:lang w:bidi="ru-RU"/>
              </w:rPr>
              <w:t>2 года на 2023 год от 13 сентября 2022 г. №069-2020-F5001-17/1.3.</w:t>
            </w:r>
          </w:p>
          <w:p w14:paraId="79869C97" w14:textId="77777777" w:rsidR="005030D6" w:rsidRDefault="00A909C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iCs/>
                <w:u w:val="single"/>
                <w:lang w:bidi="ru-RU"/>
              </w:rPr>
              <w:t xml:space="preserve">На водозаборе г. Шагонар Улуг-Хемского района </w:t>
            </w:r>
            <w:r>
              <w:rPr>
                <w:rFonts w:ascii="Times New Roman" w:hAnsi="Times New Roman" w:cs="Times New Roman"/>
                <w:bCs/>
                <w:iCs/>
                <w:lang w:bidi="ru-RU"/>
              </w:rPr>
              <w:t>строительно-монтажные работа завершены. Разрешение на ввод объекта в эксплуатацию получено в декабре 2022 г.</w:t>
            </w:r>
          </w:p>
          <w:p w14:paraId="3C32487D" w14:textId="77777777" w:rsidR="005030D6" w:rsidRDefault="005030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1"/>
            <w:bookmarkEnd w:id="0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B228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Минстрой РТ</w:t>
            </w:r>
          </w:p>
          <w:p w14:paraId="3EA6A51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30D6" w14:paraId="6BA0E418" w14:textId="77777777">
        <w:trPr>
          <w:trHeight w:val="125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4F9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E11E" w14:textId="77777777" w:rsidR="005030D6" w:rsidRDefault="00A909C3">
            <w:pPr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Суммарный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прирост численности населения, обеспеченного качественной питьевой водой из систем централизованного водоснабжения, после ввода объекта в эксплуатацию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базовое значение 120 965* чел.)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1B8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1B5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00D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6FE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E06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3779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00C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839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4BFD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Исполнено. </w:t>
            </w:r>
            <w:r>
              <w:rPr>
                <w:rFonts w:ascii="Times New Roman" w:hAnsi="Times New Roman" w:cs="Times New Roman"/>
              </w:rPr>
              <w:t>С вводом водозабора в эксплуатацию число жителей в г. Шагонар обеспеченного качественной питьевой водой из систем централизованного водоснабжения увеличилось на 3779 человек, а по республике доля населения посредством реконструкции водозабора на</w:t>
            </w:r>
            <w:r>
              <w:rPr>
                <w:rFonts w:ascii="Times New Roman" w:hAnsi="Times New Roman" w:cs="Times New Roman"/>
              </w:rPr>
              <w:t xml:space="preserve"> 38,1 процент.</w:t>
            </w:r>
          </w:p>
          <w:p w14:paraId="180D06B9" w14:textId="77777777" w:rsidR="005030D6" w:rsidRDefault="00A909C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Таким образом, целевые показатели регионального проекта «Чистая вода» в 2022 году достигнуты.</w:t>
            </w:r>
            <w:bookmarkStart w:id="1" w:name="_GoBack11"/>
            <w:bookmarkEnd w:id="1"/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AA9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Минстрой РТ</w:t>
            </w:r>
          </w:p>
          <w:p w14:paraId="74E761D3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030D6" w14:paraId="3047201B" w14:textId="77777777">
        <w:trPr>
          <w:trHeight w:val="125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641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B3ABE" w14:textId="77777777" w:rsidR="005030D6" w:rsidRDefault="00A909C3">
            <w:pPr>
              <w:widowContro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питьевой воды из систем централизованного водоснабжения посредством строительства и реконструкции объектов водоснабжения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(нарастающим итогом)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5EF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штук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C2E2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3A1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FBD8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65B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B61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4D3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3E3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C47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Минстрой РТ</w:t>
            </w:r>
          </w:p>
        </w:tc>
      </w:tr>
      <w:tr w:rsidR="005030D6" w14:paraId="4B5D4010" w14:textId="77777777">
        <w:trPr>
          <w:trHeight w:val="22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8BB8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  <w:p w14:paraId="3DA7D88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298B5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3D3E844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3825A2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CAA2F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DB2BD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2E64F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FE56EF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DEDBF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A94B3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B7C86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9043E7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A89D40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96F11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AC118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29C39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410CE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99220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5BC6401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5549E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E025248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A1B62C1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A874B5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492217D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1B9B2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1C8387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EDA1E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 и обустройство угольных складов</w:t>
            </w:r>
          </w:p>
          <w:p w14:paraId="7D325EFA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07291D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652744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443629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82B2249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9CF311A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C9B591B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B6568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42213F1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A63E668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58B062A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1783FB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D30393F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E111ED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1D83E9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FE5508A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B4F8E62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6160DB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17C26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588A18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5A8E0C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AC30E81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1BCB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05A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89E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246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7A2F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185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B573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A937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b/>
                <w:color w:val="000000"/>
                <w:sz w:val="18"/>
                <w:szCs w:val="18"/>
              </w:rPr>
              <w:t>Исполнено.</w:t>
            </w:r>
            <w:r>
              <w:rPr>
                <w:rStyle w:val="10"/>
                <w:color w:val="000000"/>
                <w:sz w:val="18"/>
                <w:szCs w:val="18"/>
              </w:rPr>
              <w:t xml:space="preserve"> В 2022 г. в рамках подпрограммы «Комплексное развитие и модернизация систем коммунальной инфраструктуры Республики Тыва на 2014-2025 годы» госпрограммы РТ «Повышение эффективности и надежности функционирования жилищно-коммунального хозяйства Республики Ты</w:t>
            </w:r>
            <w:r>
              <w:rPr>
                <w:rStyle w:val="10"/>
                <w:color w:val="000000"/>
                <w:sz w:val="18"/>
                <w:szCs w:val="18"/>
              </w:rPr>
              <w:t>ва на 2014 - 2025 годы» объем финансирования из республиканского бюджета на реализацию мероприятия по строительству и обустройству угольных складов на территории Республики Тыва составляет 76 407,0 тыс. рублей, по состоянию на 1 января 2023г. профинансиров</w:t>
            </w:r>
            <w:r>
              <w:rPr>
                <w:rStyle w:val="10"/>
                <w:color w:val="000000"/>
                <w:sz w:val="18"/>
                <w:szCs w:val="18"/>
              </w:rPr>
              <w:t>ано 76 407,0 тыс. рублей или 100%.</w:t>
            </w:r>
          </w:p>
          <w:p w14:paraId="31E46272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color w:val="000000"/>
                <w:sz w:val="18"/>
                <w:szCs w:val="18"/>
              </w:rPr>
              <w:t xml:space="preserve">По итогам проведенных конкурсных процедур на поставку нового весового оборудования и комплектующих частей для модернизации существующих весов, определен единственный поставщик – ООО «ТТС Инжиниринг» г. Казань. 12 октября </w:t>
            </w:r>
            <w:proofErr w:type="spellStart"/>
            <w:r>
              <w:rPr>
                <w:rStyle w:val="10"/>
                <w:color w:val="000000"/>
                <w:sz w:val="18"/>
                <w:szCs w:val="18"/>
              </w:rPr>
              <w:t>т.г</w:t>
            </w:r>
            <w:proofErr w:type="spellEnd"/>
            <w:r>
              <w:rPr>
                <w:rStyle w:val="10"/>
                <w:color w:val="000000"/>
                <w:sz w:val="18"/>
                <w:szCs w:val="18"/>
              </w:rPr>
              <w:t>. в г. Кызыл прибыли 4 новых весовых оборудования (2 по 18 метров и 2 по 12 метров). Завершен монтаж и ремонт оборудований.</w:t>
            </w:r>
          </w:p>
          <w:p w14:paraId="21A1837C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color w:val="000000"/>
                <w:sz w:val="18"/>
                <w:szCs w:val="18"/>
              </w:rPr>
              <w:t>Выполнены работы по модернизации существующего весового оборудования в Бай-Тайгинском, Тес-Хемском, Тандинском, Овюрском, Монгун-</w:t>
            </w:r>
            <w:r>
              <w:rPr>
                <w:rStyle w:val="10"/>
                <w:color w:val="000000"/>
                <w:sz w:val="18"/>
                <w:szCs w:val="18"/>
              </w:rPr>
              <w:t xml:space="preserve">Тайгинском и Эрзинском </w:t>
            </w:r>
            <w:proofErr w:type="spellStart"/>
            <w:r>
              <w:rPr>
                <w:rStyle w:val="10"/>
                <w:color w:val="000000"/>
                <w:sz w:val="18"/>
                <w:szCs w:val="18"/>
              </w:rPr>
              <w:t>кожуунах</w:t>
            </w:r>
            <w:proofErr w:type="spellEnd"/>
            <w:r>
              <w:rPr>
                <w:rStyle w:val="10"/>
                <w:color w:val="000000"/>
                <w:sz w:val="18"/>
                <w:szCs w:val="18"/>
              </w:rPr>
              <w:t>.</w:t>
            </w:r>
          </w:p>
          <w:p w14:paraId="4C3DFE3E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color w:val="000000"/>
                <w:sz w:val="18"/>
                <w:szCs w:val="18"/>
              </w:rPr>
              <w:t xml:space="preserve"> По состоянию на 01.01.2023 г. в восьми топливных (угольных) складах (Эрзинском, Тес-Хемском, Бай-Тайгинском, Овюрском, Барун-Хемчикском, Тандинском, Монгун-Тайгинском </w:t>
            </w:r>
            <w:proofErr w:type="spellStart"/>
            <w:r>
              <w:rPr>
                <w:rStyle w:val="10"/>
                <w:color w:val="000000"/>
                <w:sz w:val="18"/>
                <w:szCs w:val="18"/>
              </w:rPr>
              <w:t>кожуунах</w:t>
            </w:r>
            <w:proofErr w:type="spellEnd"/>
            <w:r>
              <w:rPr>
                <w:rStyle w:val="10"/>
                <w:color w:val="000000"/>
                <w:sz w:val="18"/>
                <w:szCs w:val="18"/>
              </w:rPr>
              <w:t xml:space="preserve"> и г. Кызыл) обустройство завершен. Выполнены р</w:t>
            </w:r>
            <w:r>
              <w:rPr>
                <w:rStyle w:val="10"/>
                <w:color w:val="000000"/>
                <w:sz w:val="18"/>
                <w:szCs w:val="18"/>
              </w:rPr>
              <w:t>аботы по основанию, ограждению, косметическому ремонту зданий, устройству металлического препятствия, по отоплению и электрике. В г. Кызыл выполнены работы по асфальтированию площадки под уголь, по площадкам (армирование под фундамент) под автовесы, заверш</w:t>
            </w:r>
            <w:r>
              <w:rPr>
                <w:rStyle w:val="10"/>
                <w:color w:val="000000"/>
                <w:sz w:val="18"/>
                <w:szCs w:val="18"/>
              </w:rPr>
              <w:t>ены работы по установке весового оборудования, подключено электроснабжение по договору с «</w:t>
            </w:r>
            <w:proofErr w:type="spellStart"/>
            <w:r>
              <w:rPr>
                <w:rStyle w:val="10"/>
                <w:color w:val="000000"/>
                <w:sz w:val="18"/>
                <w:szCs w:val="18"/>
              </w:rPr>
              <w:t>Россети</w:t>
            </w:r>
            <w:proofErr w:type="spellEnd"/>
            <w:r>
              <w:rPr>
                <w:rStyle w:val="10"/>
                <w:color w:val="000000"/>
                <w:sz w:val="18"/>
                <w:szCs w:val="18"/>
              </w:rPr>
              <w:t>».</w:t>
            </w:r>
          </w:p>
          <w:p w14:paraId="014F7455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color w:val="000000"/>
                <w:sz w:val="18"/>
                <w:szCs w:val="18"/>
              </w:rPr>
              <w:t>Выполнены работы по уличному освещению и установке видеонаблюдения. Общий объем выполненных работ по топливным складам составляет 100%.</w:t>
            </w:r>
          </w:p>
          <w:p w14:paraId="602E9241" w14:textId="77777777" w:rsidR="005030D6" w:rsidRDefault="00A909C3">
            <w:pPr>
              <w:widowControl w:val="0"/>
              <w:spacing w:after="0" w:line="240" w:lineRule="auto"/>
              <w:jc w:val="both"/>
              <w:rPr>
                <w:rStyle w:val="10"/>
                <w:color w:val="000000"/>
                <w:sz w:val="18"/>
                <w:szCs w:val="18"/>
              </w:rPr>
            </w:pPr>
            <w:r>
              <w:rPr>
                <w:rStyle w:val="10"/>
                <w:color w:val="000000"/>
                <w:sz w:val="18"/>
                <w:szCs w:val="18"/>
              </w:rPr>
              <w:t>По строительству нов</w:t>
            </w:r>
            <w:r>
              <w:rPr>
                <w:rStyle w:val="10"/>
                <w:color w:val="000000"/>
                <w:sz w:val="18"/>
                <w:szCs w:val="18"/>
              </w:rPr>
              <w:t>ого топливного склада в г. Кызыле - проведены расчеты стоимости строительных материалов. Выполнены работы по асфальтированию площадки под уголь, по установке понижающего трансформатора. Подключены электроэнергии к линиям ФСК ЕЭС.</w:t>
            </w:r>
          </w:p>
          <w:p w14:paraId="75ADBC5A" w14:textId="77777777" w:rsidR="005030D6" w:rsidRDefault="005030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ADDA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 ЖКХ РТ</w:t>
            </w:r>
          </w:p>
        </w:tc>
      </w:tr>
      <w:tr w:rsidR="005030D6" w14:paraId="23800DA9" w14:textId="77777777">
        <w:trPr>
          <w:trHeight w:val="16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84A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  <w:p w14:paraId="784192A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6A4C8A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B32F72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3014C3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99497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A539A6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A144B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D6B94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9003C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EEFCA1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D5EA3FF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C6630C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D2B579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88D54D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6BA5A3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E6709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Ликвидация стихийных свалок</w:t>
            </w:r>
          </w:p>
          <w:p w14:paraId="70839D35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432EB6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07D6652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5CB2F74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EE862E8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4276274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5F8E5D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97347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BC38EC4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848EC7D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0A557D8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227CA8A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B91FE8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ADD63B2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6C6B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2D0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0517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08E5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DBE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4AC4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F6A1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4585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Минприроды Республики Тыва № 668 от 20.12.2021 г. ГУП «Транспортный сервис и проект» (далее - ГУП «ТСП») присвоен статус регионального оператора по обращению с твердыми коммунальными отходами на территории Республики Тыва. ГУП «ТСП» оснащ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ено 55 единицами современной специализированной техники, которые привлекались на выполнение работ по вывозу ТКО и ликвидации несанкционированных свалок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Тандынском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Сут-Хольском, Пий-Хемском,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Кызылском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г. Чадан Дзун-Хемчикского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Кызыл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по ликвидации ЧС в Чеди-Хольском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(прорыв водопровода).</w:t>
            </w:r>
          </w:p>
          <w:p w14:paraId="4C60E0A6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2023 г. ГУП «ТСП» заключено 1612 договоров, в том числе с юридическими лицами – 1024, физическими лицами – 330, ИП - 258. Объем вывезенного ТКО из мусорных бунк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еров по республике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состоянию на 1 января 2023 года составляет 59557,00 тонн (397 046,73 м3).</w:t>
            </w:r>
          </w:p>
          <w:p w14:paraId="3B971845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Республике Тыва 124 несанкционированных свалок с общим объемом 3 318 300 м3. По состоянию на 1 января 2023 года ликвидировано 15 несанкционированных 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алок с общим объемом 592 388,33 м3: Работы на территории городов Чадан и Ак-Довурак, а также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 Каа-Хемском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продолжится в 2023 году. Работы по ликвидации несанкционированных свалок находятся на особом контроле Министерства ЖКХ РТ.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F25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нЖКХ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РТ</w:t>
            </w:r>
          </w:p>
        </w:tc>
      </w:tr>
      <w:tr w:rsidR="005030D6" w14:paraId="37A79256" w14:textId="77777777">
        <w:trPr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D142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  <w:p w14:paraId="3BA081A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9BCC9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04F900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D152AA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5CF92E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D0471B" w14:textId="77777777" w:rsidR="005030D6" w:rsidRDefault="00503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44B824" w14:textId="77777777" w:rsidR="005030D6" w:rsidRDefault="005030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9151F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Приобретение оборудования по сбору ТКО</w:t>
            </w:r>
          </w:p>
          <w:p w14:paraId="0A8C0A2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96E1D0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5BC153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B1460B2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7CE7AD0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4A31A4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45F1D46" w14:textId="77777777" w:rsidR="005030D6" w:rsidRDefault="005030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BEDA" w14:textId="77777777" w:rsidR="005030D6" w:rsidRDefault="00A909C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826B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18D0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CA84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F376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B09D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3A19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147%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9A5C" w14:textId="77777777" w:rsidR="005030D6" w:rsidRDefault="00A90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 контракт от 04.08.2022г. №1 между ГУП «Транспортный сервис и проект» и ООО «Глобус» г. Красноярск на поставку бункеров для твердых бытовых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отходов объемом 8 м³, в количестве 221 единиц на общую сумму 10 518,5 тыс. рублей. Экономия составила 81,5 тыс. рублей. Постановлением Правительства Республики Тыва от 27.09.2022г. № 604 определены Правила предоставления и возврата субсидий из республиканс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кого бюджета Республики Тыва на финансовое обеспечение затрат организаций на приобретение оборудования по сбору ТКО. Мусорные бункера приобретаются в основном для вывоза мусора, образованного в частных домовладениях. Поставка бункеров осуществлена и распре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делены по г. Кызылу – 163 ед.,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кожуун – 58 ед.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ADFC" w14:textId="77777777" w:rsidR="005030D6" w:rsidRDefault="00A909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МинЖКХ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РТ</w:t>
            </w:r>
          </w:p>
        </w:tc>
      </w:tr>
    </w:tbl>
    <w:p w14:paraId="32A5B566" w14:textId="77777777" w:rsidR="005030D6" w:rsidRDefault="005030D6">
      <w:pPr>
        <w:spacing w:after="0" w:line="240" w:lineRule="auto"/>
        <w:rPr>
          <w:rFonts w:ascii="Times New Roman" w:hAnsi="Times New Roman" w:cs="Times New Roman"/>
        </w:rPr>
      </w:pPr>
    </w:p>
    <w:p w14:paraId="1A2CE0D3" w14:textId="77777777" w:rsidR="005030D6" w:rsidRDefault="005030D6">
      <w:pPr>
        <w:spacing w:line="240" w:lineRule="auto"/>
        <w:rPr>
          <w:rFonts w:ascii="Times New Roman" w:hAnsi="Times New Roman" w:cs="Times New Roman"/>
        </w:rPr>
      </w:pPr>
    </w:p>
    <w:sectPr w:rsidR="005030D6">
      <w:pgSz w:w="16838" w:h="11906" w:orient="landscape"/>
      <w:pgMar w:top="426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D6"/>
    <w:rsid w:val="005030D6"/>
    <w:rsid w:val="00A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9728"/>
  <w15:docId w15:val="{69BC822A-C472-4D87-89B4-E618CA7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qFormat/>
    <w:locked/>
    <w:rsid w:val="0077296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qFormat/>
    <w:locked/>
    <w:rsid w:val="007D3553"/>
    <w:rPr>
      <w:rFonts w:ascii="Times New Roman" w:hAnsi="Times New Roman" w:cs="Times New Roman"/>
      <w:sz w:val="28"/>
      <w:szCs w:val="28"/>
      <w:u w:val="non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890F36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qFormat/>
    <w:rsid w:val="00772962"/>
    <w:pPr>
      <w:spacing w:line="252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D682-AB2A-4D97-9447-86636BF7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dc:description/>
  <cp:lastModifiedBy>Александр Кыргыс</cp:lastModifiedBy>
  <cp:revision>2</cp:revision>
  <dcterms:created xsi:type="dcterms:W3CDTF">2023-05-12T03:42:00Z</dcterms:created>
  <dcterms:modified xsi:type="dcterms:W3CDTF">2023-05-12T03:42:00Z</dcterms:modified>
  <dc:language>ru-RU</dc:language>
</cp:coreProperties>
</file>