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numPr>
          <w:ilvl w:val="0"/>
          <w:numId w:val="0"/>
        </w:numPr>
        <w:spacing w:lineRule="auto" w:line="240" w:before="0" w:after="0"/>
        <w:ind w:left="0" w:hanging="0"/>
        <w:jc w:val="right"/>
        <w:outlineLvl w:val="1"/>
        <w:rPr>
          <w:rFonts w:ascii="Times New Roman" w:hAnsi="Times New Roman"/>
          <w:szCs w:val="20"/>
          <w:lang w:eastAsia="ru-RU"/>
        </w:rPr>
      </w:pPr>
      <w:r>
        <w:rPr>
          <w:rFonts w:ascii="Times New Roman" w:hAnsi="Times New Roman"/>
          <w:szCs w:val="20"/>
          <w:lang w:eastAsia="ru-RU"/>
        </w:rPr>
        <w:t>Приложение № 2б</w:t>
      </w:r>
    </w:p>
    <w:p>
      <w:pPr>
        <w:pStyle w:val="Normal"/>
        <w:widowControl w:val="false"/>
        <w:spacing w:lineRule="auto" w:line="240" w:before="0" w:after="0"/>
        <w:jc w:val="right"/>
        <w:rPr>
          <w:rFonts w:ascii="Times New Roman" w:hAnsi="Times New Roman"/>
          <w:szCs w:val="20"/>
          <w:lang w:eastAsia="ru-RU"/>
        </w:rPr>
      </w:pPr>
      <w:r>
        <w:rPr>
          <w:rFonts w:ascii="Times New Roman" w:hAnsi="Times New Roman"/>
          <w:szCs w:val="20"/>
          <w:lang w:eastAsia="ru-RU"/>
        </w:rPr>
        <w:t>к Порядку разработки, реализации</w:t>
      </w:r>
    </w:p>
    <w:p>
      <w:pPr>
        <w:pStyle w:val="Normal"/>
        <w:widowControl w:val="false"/>
        <w:spacing w:lineRule="auto" w:line="240" w:before="0" w:after="0"/>
        <w:jc w:val="right"/>
        <w:rPr>
          <w:rFonts w:ascii="Times New Roman" w:hAnsi="Times New Roman"/>
          <w:szCs w:val="20"/>
          <w:lang w:eastAsia="ru-RU"/>
        </w:rPr>
      </w:pPr>
      <w:r>
        <w:rPr>
          <w:rFonts w:ascii="Times New Roman" w:hAnsi="Times New Roman"/>
          <w:szCs w:val="20"/>
          <w:lang w:eastAsia="ru-RU"/>
        </w:rPr>
        <w:t>и оценки эффективности</w:t>
      </w:r>
    </w:p>
    <w:p>
      <w:pPr>
        <w:pStyle w:val="Normal"/>
        <w:widowControl w:val="false"/>
        <w:spacing w:lineRule="auto" w:line="240" w:before="0" w:after="0"/>
        <w:jc w:val="right"/>
        <w:rPr>
          <w:rFonts w:ascii="Times New Roman" w:hAnsi="Times New Roman"/>
          <w:szCs w:val="20"/>
          <w:lang w:eastAsia="ru-RU"/>
        </w:rPr>
      </w:pPr>
      <w:r>
        <w:rPr>
          <w:rFonts w:ascii="Times New Roman" w:hAnsi="Times New Roman"/>
          <w:szCs w:val="20"/>
          <w:lang w:eastAsia="ru-RU"/>
        </w:rPr>
        <w:t>государственных программ</w:t>
      </w:r>
    </w:p>
    <w:p>
      <w:pPr>
        <w:pStyle w:val="Normal"/>
        <w:widowControl w:val="false"/>
        <w:spacing w:lineRule="auto" w:line="240" w:before="0" w:after="0"/>
        <w:jc w:val="right"/>
        <w:rPr>
          <w:rFonts w:ascii="Times New Roman" w:hAnsi="Times New Roman"/>
          <w:szCs w:val="20"/>
          <w:lang w:eastAsia="ru-RU"/>
        </w:rPr>
      </w:pPr>
      <w:r>
        <w:rPr>
          <w:rFonts w:ascii="Times New Roman" w:hAnsi="Times New Roman"/>
          <w:szCs w:val="20"/>
          <w:lang w:eastAsia="ru-RU"/>
        </w:rPr>
        <w:t>Республики Тыва</w:t>
      </w:r>
    </w:p>
    <w:p>
      <w:pPr>
        <w:pStyle w:val="Normal"/>
        <w:widowControl w:val="false"/>
        <w:spacing w:lineRule="auto" w:line="240" w:before="0" w:after="0"/>
        <w:rPr>
          <w:rFonts w:ascii="Times New Roman" w:hAnsi="Times New Roman"/>
          <w:szCs w:val="20"/>
          <w:lang w:eastAsia="ru-RU"/>
        </w:rPr>
      </w:pPr>
      <w:r>
        <w:rPr>
          <w:rFonts w:ascii="Times New Roman" w:hAnsi="Times New Roman"/>
          <w:szCs w:val="20"/>
          <w:lang w:eastAsia="ru-RU"/>
        </w:rPr>
      </w:r>
    </w:p>
    <w:p>
      <w:pPr>
        <w:pStyle w:val="Normal"/>
        <w:widowControl w:val="false"/>
        <w:spacing w:lineRule="auto" w:line="240" w:before="0" w:after="0"/>
        <w:jc w:val="center"/>
        <w:rPr>
          <w:rFonts w:ascii="Times New Roman" w:hAnsi="Times New Roman"/>
          <w:sz w:val="20"/>
          <w:szCs w:val="20"/>
          <w:lang w:eastAsia="ru-RU"/>
        </w:rPr>
      </w:pPr>
      <w:bookmarkStart w:id="0" w:name="P772"/>
      <w:bookmarkEnd w:id="0"/>
      <w:r>
        <w:rPr>
          <w:rFonts w:ascii="Times New Roman" w:hAnsi="Times New Roman"/>
          <w:sz w:val="20"/>
          <w:szCs w:val="20"/>
          <w:lang w:eastAsia="ru-RU"/>
        </w:rPr>
        <w:t>План</w:t>
      </w:r>
    </w:p>
    <w:p>
      <w:pPr>
        <w:pStyle w:val="Normal"/>
        <w:widowControl w:val="false"/>
        <w:spacing w:lineRule="auto" w:line="240" w:before="0" w:after="0"/>
        <w:jc w:val="center"/>
        <w:rPr>
          <w:rFonts w:ascii="Times New Roman" w:hAnsi="Times New Roman"/>
          <w:sz w:val="20"/>
          <w:szCs w:val="20"/>
          <w:lang w:eastAsia="ru-RU"/>
        </w:rPr>
      </w:pPr>
      <w:r>
        <w:rPr>
          <w:rFonts w:ascii="Times New Roman" w:hAnsi="Times New Roman"/>
          <w:sz w:val="20"/>
          <w:szCs w:val="20"/>
          <w:lang w:eastAsia="ru-RU"/>
        </w:rPr>
        <w:t xml:space="preserve">реализации государственной программы </w:t>
      </w:r>
    </w:p>
    <w:p>
      <w:pPr>
        <w:pStyle w:val="Normal"/>
        <w:widowControl w:val="false"/>
        <w:spacing w:lineRule="auto" w:line="240" w:before="0" w:after="0"/>
        <w:jc w:val="center"/>
        <w:rPr>
          <w:rFonts w:ascii="Times New Roman" w:hAnsi="Times New Roman"/>
          <w:sz w:val="20"/>
          <w:szCs w:val="20"/>
          <w:lang w:eastAsia="ru-RU"/>
        </w:rPr>
      </w:pPr>
      <w:r>
        <w:rPr>
          <w:rFonts w:ascii="Times New Roman" w:hAnsi="Times New Roman"/>
          <w:sz w:val="20"/>
          <w:szCs w:val="20"/>
          <w:lang w:eastAsia="ru-RU"/>
        </w:rPr>
      </w:r>
    </w:p>
    <w:tbl>
      <w:tblPr>
        <w:tblW w:w="14663" w:type="dxa"/>
        <w:jc w:val="left"/>
        <w:tblInd w:w="0" w:type="dxa"/>
        <w:tblLayout w:type="fixed"/>
        <w:tblCellMar>
          <w:top w:w="102" w:type="dxa"/>
          <w:left w:w="62" w:type="dxa"/>
          <w:bottom w:w="102" w:type="dxa"/>
          <w:right w:w="62" w:type="dxa"/>
        </w:tblCellMar>
        <w:tblLook w:noVBand="0" w:val="0000" w:noHBand="0" w:lastColumn="0" w:firstColumn="0" w:lastRow="0" w:firstRow="0"/>
      </w:tblPr>
      <w:tblGrid>
        <w:gridCol w:w="2548"/>
        <w:gridCol w:w="1540"/>
        <w:gridCol w:w="787"/>
        <w:gridCol w:w="956"/>
        <w:gridCol w:w="975"/>
        <w:gridCol w:w="900"/>
        <w:gridCol w:w="6956"/>
      </w:tblGrid>
      <w:tr>
        <w:trPr/>
        <w:tc>
          <w:tcPr>
            <w:tcW w:w="2548" w:type="dxa"/>
            <w:vMerge w:val="restart"/>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sz w:val="20"/>
                <w:szCs w:val="20"/>
                <w:lang w:eastAsia="ru-RU"/>
              </w:rPr>
            </w:pPr>
            <w:r>
              <w:rPr>
                <w:rFonts w:ascii="Times New Roman" w:hAnsi="Times New Roman"/>
                <w:sz w:val="20"/>
                <w:szCs w:val="20"/>
                <w:lang w:eastAsia="ru-RU"/>
              </w:rPr>
              <w:t>Наименование контрольного события государственной программы</w:t>
            </w:r>
          </w:p>
        </w:tc>
        <w:tc>
          <w:tcPr>
            <w:tcW w:w="15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0"/>
                <w:szCs w:val="20"/>
                <w:lang w:eastAsia="ru-RU"/>
              </w:rPr>
            </w:pPr>
            <w:r>
              <w:rPr>
                <w:rFonts w:ascii="Times New Roman" w:hAnsi="Times New Roman"/>
                <w:sz w:val="20"/>
                <w:szCs w:val="20"/>
                <w:lang w:eastAsia="ru-RU"/>
              </w:rPr>
            </w:r>
          </w:p>
          <w:p>
            <w:pPr>
              <w:pStyle w:val="Normal"/>
              <w:widowControl w:val="false"/>
              <w:spacing w:lineRule="auto" w:line="240" w:before="0" w:after="0"/>
              <w:jc w:val="center"/>
              <w:rPr>
                <w:rFonts w:ascii="Times New Roman" w:hAnsi="Times New Roman"/>
                <w:sz w:val="20"/>
                <w:szCs w:val="20"/>
                <w:lang w:eastAsia="ru-RU"/>
              </w:rPr>
            </w:pPr>
            <w:r>
              <w:rPr>
                <w:rFonts w:ascii="Times New Roman" w:hAnsi="Times New Roman"/>
                <w:sz w:val="20"/>
                <w:szCs w:val="20"/>
                <w:lang w:eastAsia="ru-RU"/>
              </w:rPr>
              <w:t>Ответственные за исполнение</w:t>
            </w:r>
          </w:p>
        </w:tc>
        <w:tc>
          <w:tcPr>
            <w:tcW w:w="10574" w:type="dxa"/>
            <w:gridSpan w:val="5"/>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sz w:val="20"/>
                <w:szCs w:val="20"/>
                <w:lang w:eastAsia="ru-RU"/>
              </w:rPr>
            </w:pPr>
            <w:r>
              <w:rPr>
                <w:rFonts w:ascii="Times New Roman" w:hAnsi="Times New Roman"/>
                <w:sz w:val="20"/>
                <w:szCs w:val="20"/>
                <w:lang w:eastAsia="ru-RU"/>
              </w:rPr>
              <w:t>Срок наступления контрольного события (дата)</w:t>
            </w:r>
          </w:p>
        </w:tc>
      </w:tr>
      <w:tr>
        <w:trPr/>
        <w:tc>
          <w:tcPr>
            <w:tcW w:w="25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eastAsia="Calibri"/>
                <w:sz w:val="20"/>
                <w:szCs w:val="20"/>
              </w:rPr>
            </w:pPr>
            <w:r>
              <w:rPr>
                <w:rFonts w:eastAsia="Calibri" w:ascii="Times New Roman" w:hAnsi="Times New Roman"/>
                <w:sz w:val="20"/>
                <w:szCs w:val="20"/>
              </w:rPr>
            </w:r>
          </w:p>
        </w:tc>
        <w:tc>
          <w:tcPr>
            <w:tcW w:w="154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eastAsia="Calibri"/>
                <w:sz w:val="20"/>
                <w:szCs w:val="20"/>
              </w:rPr>
            </w:pPr>
            <w:r>
              <w:rPr>
                <w:rFonts w:eastAsia="Calibri" w:ascii="Times New Roman" w:hAnsi="Times New Roman"/>
                <w:sz w:val="20"/>
                <w:szCs w:val="20"/>
              </w:rPr>
            </w:r>
          </w:p>
        </w:tc>
        <w:tc>
          <w:tcPr>
            <w:tcW w:w="3618" w:type="dxa"/>
            <w:gridSpan w:val="4"/>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sz w:val="20"/>
                <w:szCs w:val="20"/>
                <w:lang w:eastAsia="ru-RU"/>
              </w:rPr>
            </w:pPr>
            <w:r>
              <w:rPr>
                <w:rFonts w:ascii="Times New Roman" w:hAnsi="Times New Roman"/>
                <w:sz w:val="20"/>
                <w:szCs w:val="20"/>
                <w:lang w:eastAsia="ru-RU"/>
              </w:rPr>
              <w:t>2023 год</w:t>
            </w:r>
          </w:p>
        </w:tc>
        <w:tc>
          <w:tcPr>
            <w:tcW w:w="695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sz w:val="20"/>
                <w:szCs w:val="20"/>
                <w:lang w:eastAsia="ru-RU"/>
              </w:rPr>
            </w:pPr>
            <w:r>
              <w:rPr>
                <w:rFonts w:ascii="Times New Roman" w:hAnsi="Times New Roman"/>
                <w:sz w:val="20"/>
                <w:szCs w:val="20"/>
                <w:lang w:eastAsia="ru-RU"/>
              </w:rPr>
            </w:r>
          </w:p>
        </w:tc>
      </w:tr>
      <w:tr>
        <w:trPr/>
        <w:tc>
          <w:tcPr>
            <w:tcW w:w="25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eastAsia="Calibri"/>
                <w:sz w:val="20"/>
                <w:szCs w:val="20"/>
              </w:rPr>
            </w:pPr>
            <w:r>
              <w:rPr>
                <w:rFonts w:eastAsia="Calibri" w:ascii="Times New Roman" w:hAnsi="Times New Roman"/>
                <w:sz w:val="20"/>
                <w:szCs w:val="20"/>
              </w:rPr>
            </w:r>
          </w:p>
        </w:tc>
        <w:tc>
          <w:tcPr>
            <w:tcW w:w="154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eastAsia="Calibri"/>
                <w:sz w:val="20"/>
                <w:szCs w:val="20"/>
              </w:rPr>
            </w:pPr>
            <w:r>
              <w:rPr>
                <w:rFonts w:eastAsia="Calibri" w:ascii="Times New Roman" w:hAnsi="Times New Roman"/>
                <w:sz w:val="20"/>
                <w:szCs w:val="20"/>
              </w:rPr>
            </w:r>
          </w:p>
        </w:tc>
        <w:tc>
          <w:tcPr>
            <w:tcW w:w="78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sz w:val="20"/>
                <w:szCs w:val="20"/>
                <w:lang w:eastAsia="ru-RU"/>
              </w:rPr>
            </w:pPr>
            <w:r>
              <w:rPr>
                <w:rFonts w:ascii="Times New Roman" w:hAnsi="Times New Roman"/>
                <w:sz w:val="20"/>
                <w:szCs w:val="20"/>
                <w:lang w:eastAsia="ru-RU"/>
              </w:rPr>
              <w:t>I кв.</w:t>
            </w:r>
          </w:p>
        </w:tc>
        <w:tc>
          <w:tcPr>
            <w:tcW w:w="95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sz w:val="20"/>
                <w:szCs w:val="20"/>
                <w:lang w:eastAsia="ru-RU"/>
              </w:rPr>
            </w:pPr>
            <w:r>
              <w:rPr>
                <w:rFonts w:ascii="Times New Roman" w:hAnsi="Times New Roman"/>
                <w:sz w:val="20"/>
                <w:szCs w:val="20"/>
                <w:lang w:eastAsia="ru-RU"/>
              </w:rPr>
              <w:t>II кв.</w:t>
            </w:r>
          </w:p>
        </w:tc>
        <w:tc>
          <w:tcPr>
            <w:tcW w:w="97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sz w:val="20"/>
                <w:szCs w:val="20"/>
                <w:lang w:eastAsia="ru-RU"/>
              </w:rPr>
            </w:pPr>
            <w:r>
              <w:rPr>
                <w:rFonts w:ascii="Times New Roman" w:hAnsi="Times New Roman"/>
                <w:sz w:val="20"/>
                <w:szCs w:val="20"/>
                <w:lang w:eastAsia="ru-RU"/>
              </w:rPr>
              <w:t>III кв.</w:t>
            </w:r>
          </w:p>
        </w:tc>
        <w:tc>
          <w:tcPr>
            <w:tcW w:w="90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sz w:val="20"/>
                <w:szCs w:val="20"/>
                <w:lang w:eastAsia="ru-RU"/>
              </w:rPr>
            </w:pPr>
            <w:r>
              <w:rPr>
                <w:rFonts w:ascii="Times New Roman" w:hAnsi="Times New Roman"/>
                <w:sz w:val="20"/>
                <w:szCs w:val="20"/>
                <w:lang w:eastAsia="ru-RU"/>
              </w:rPr>
              <w:t>IV кв.</w:t>
            </w:r>
          </w:p>
        </w:tc>
        <w:tc>
          <w:tcPr>
            <w:tcW w:w="695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sz w:val="20"/>
                <w:szCs w:val="20"/>
                <w:lang w:eastAsia="ru-RU"/>
              </w:rPr>
            </w:pPr>
            <w:r>
              <w:rPr>
                <w:rFonts w:ascii="Times New Roman" w:hAnsi="Times New Roman"/>
                <w:sz w:val="20"/>
                <w:szCs w:val="20"/>
                <w:lang w:eastAsia="ru-RU"/>
              </w:rPr>
              <w:t>Фактический результат выполнения мероприятий (в отчетном периоде и нарастающим итогом с начала года)</w:t>
            </w:r>
          </w:p>
        </w:tc>
      </w:tr>
      <w:tr>
        <w:trPr/>
        <w:tc>
          <w:tcPr>
            <w:tcW w:w="14662"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highlight w:val="none"/>
                <w:shd w:fill="auto" w:val="clear"/>
              </w:rPr>
            </w:pPr>
            <w:r>
              <w:rPr>
                <w:rFonts w:eastAsia="Calibri" w:ascii="Times New Roman" w:hAnsi="Times New Roman"/>
                <w:sz w:val="20"/>
                <w:szCs w:val="20"/>
                <w:shd w:fill="auto" w:val="clear"/>
              </w:rPr>
              <w:t>Мероприятия по проектированию и строительству инженерной инфраструктуры ИП СЭР РТ</w:t>
            </w:r>
          </w:p>
        </w:tc>
      </w:tr>
      <w:tr>
        <w:trPr/>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highlight w:val="none"/>
                <w:shd w:fill="auto" w:val="clear"/>
              </w:rPr>
            </w:pPr>
            <w:r>
              <w:rPr>
                <w:rFonts w:ascii="Times New Roman" w:hAnsi="Times New Roman"/>
                <w:sz w:val="20"/>
                <w:szCs w:val="20"/>
                <w:shd w:fill="auto" w:val="clear"/>
              </w:rPr>
              <w:t>Проект комплексной застройки территории по ул. Иркутская г. Кызыл</w:t>
            </w:r>
          </w:p>
        </w:tc>
        <w:tc>
          <w:tcPr>
            <w:tcW w:w="15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highlight w:val="none"/>
                <w:shd w:fill="auto" w:val="clear"/>
              </w:rPr>
            </w:pPr>
            <w:r>
              <w:rPr>
                <w:rFonts w:eastAsia="Calibri" w:ascii="Times New Roman" w:hAnsi="Times New Roman"/>
                <w:sz w:val="20"/>
                <w:szCs w:val="20"/>
                <w:shd w:fill="auto" w:val="clear"/>
              </w:rPr>
              <w:t>Министерство строительства Республики Тыва</w:t>
            </w:r>
          </w:p>
        </w:tc>
        <w:tc>
          <w:tcPr>
            <w:tcW w:w="78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highlight w:val="none"/>
                <w:shd w:fill="auto" w:val="clear"/>
              </w:rPr>
            </w:pPr>
            <w:r>
              <w:rPr>
                <w:rFonts w:ascii="Times New Roman" w:hAnsi="Times New Roman"/>
                <w:sz w:val="20"/>
                <w:szCs w:val="20"/>
                <w:shd w:fill="auto" w:val="clear"/>
                <w:lang w:eastAsia="ru-RU"/>
              </w:rPr>
              <w:t>-</w:t>
            </w:r>
          </w:p>
        </w:tc>
        <w:tc>
          <w:tcPr>
            <w:tcW w:w="95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highlight w:val="none"/>
                <w:shd w:fill="auto" w:val="clear"/>
              </w:rPr>
            </w:pPr>
            <w:r>
              <w:rPr>
                <w:rFonts w:ascii="Times New Roman" w:hAnsi="Times New Roman"/>
                <w:sz w:val="20"/>
                <w:szCs w:val="20"/>
                <w:shd w:fill="auto" w:val="clear"/>
                <w:lang w:eastAsia="ru-RU"/>
              </w:rPr>
              <w:t>30 апреля</w:t>
            </w:r>
          </w:p>
        </w:tc>
        <w:tc>
          <w:tcPr>
            <w:tcW w:w="97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highlight w:val="none"/>
                <w:shd w:fill="auto" w:val="clear"/>
              </w:rPr>
            </w:pPr>
            <w:r>
              <w:rPr>
                <w:rFonts w:ascii="Times New Roman" w:hAnsi="Times New Roman"/>
                <w:sz w:val="20"/>
                <w:szCs w:val="20"/>
                <w:shd w:fill="auto" w:val="clear"/>
                <w:lang w:eastAsia="ru-RU"/>
              </w:rPr>
              <w:t>До 30 июня</w:t>
            </w:r>
          </w:p>
        </w:tc>
        <w:tc>
          <w:tcPr>
            <w:tcW w:w="90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sz w:val="20"/>
                <w:szCs w:val="20"/>
                <w:highlight w:val="none"/>
                <w:shd w:fill="auto" w:val="clear"/>
                <w:lang w:eastAsia="ru-RU"/>
              </w:rPr>
            </w:pPr>
            <w:r>
              <w:rPr>
                <w:rFonts w:ascii="Times New Roman" w:hAnsi="Times New Roman"/>
                <w:sz w:val="20"/>
                <w:szCs w:val="20"/>
                <w:shd w:fill="auto" w:val="clear"/>
                <w:lang w:eastAsia="ru-RU"/>
              </w:rPr>
            </w:r>
          </w:p>
        </w:tc>
        <w:tc>
          <w:tcPr>
            <w:tcW w:w="695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both"/>
              <w:rPr>
                <w:highlight w:val="none"/>
                <w:shd w:fill="auto" w:val="clear"/>
              </w:rPr>
            </w:pPr>
            <w:r>
              <w:rPr>
                <w:rFonts w:ascii="Times New Roman" w:hAnsi="Times New Roman"/>
                <w:sz w:val="20"/>
                <w:szCs w:val="20"/>
                <w:shd w:fill="auto" w:val="clear"/>
                <w:lang w:eastAsia="ru-RU"/>
              </w:rPr>
              <w:t>Заключен ГК от 14 декабря 2020 г. № 233-20 с ООО «АзияСтрой» (г. Иркутск) в сумме 6 460,500 тыс. рублей, срок до 31 декабря 2021 г. (включительно) или до полного исполнения обязательств по контракту Сторонами. Профинансированы 41,81 % - 2 701,000 тыс. рублей. Остаток 3 759,500 тыс. руб. Для скорейшего прохождения экспертизы ПСД микрорайона, заключено доп. соглашение №2 от 05.09.2022 г. по исключению согласования с ресурсными организациями.02.11.2022 г. заключено дополнительное соглашение №3 по исключении ливневой канализации и корректировки кадастровых номеров земельных участков.             Проект планировки и проект межевания утвержден Постановлением мэрии г. Кызыла от 15.12.2022 г. №956. В ноябре 2022 г. ООО «АзияСтрой» перестало выходить на связь, не отвечало на письменные обращения и телефонные звонки. В связи с тем, что подрядчиком работы перестали исполняться, данный государственный контракт расторгнут на основании решения об одностороннем порядке от исполнения контракта. Заключен контракт с единственным поставщиком ООО «Модуль» №188-22 от 20.12.2022 г. в сумме 4 177 222,23 руб., со сроками выполнения работ: в течение 6 календарных месяцев с даты заключения контракта, но не позднее 30 апреля 2023 г. Авансирование контрактом предусмотрено 50 % от цены контракта. Выплачены 3 759,00 тыс. руб. От 26.12.22 г. заключено допсоглашение: -об увеличении цены контракта на 10% - 417 722,23 руб.; -авансирование в размере 50 % от цены контракта; -предусмотренные лимиты бюджетных обязательств: на 2022 г. – 3 759 500,00 руб, на 2023 г. – 417 222,23 руб. ООО «Модуль» в настоящее время изучает имеющиеся по проекту материалы для принятия решения о доработке разделов или новой разработке. ООО «Модуль» приступило к корректировке топосъемки.</w:t>
            </w:r>
          </w:p>
        </w:tc>
      </w:tr>
      <w:tr>
        <w:trPr/>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highlight w:val="none"/>
                <w:shd w:fill="auto" w:val="clear"/>
              </w:rPr>
            </w:pPr>
            <w:r>
              <w:rPr>
                <w:rFonts w:ascii="Times New Roman" w:hAnsi="Times New Roman"/>
                <w:sz w:val="20"/>
                <w:szCs w:val="20"/>
                <w:shd w:fill="auto" w:val="clear"/>
              </w:rPr>
              <w:t>Техприсоединение к инж. сетям для комплексной застройки территорий по ул. Юбилейная и Первомайская с. Хову-Аксы (ТЭК-4)</w:t>
            </w:r>
          </w:p>
        </w:tc>
        <w:tc>
          <w:tcPr>
            <w:tcW w:w="15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highlight w:val="none"/>
                <w:shd w:fill="auto" w:val="clear"/>
              </w:rPr>
            </w:pPr>
            <w:r>
              <w:rPr>
                <w:rFonts w:eastAsia="Calibri" w:ascii="Times New Roman" w:hAnsi="Times New Roman"/>
                <w:sz w:val="20"/>
                <w:szCs w:val="20"/>
                <w:shd w:fill="auto" w:val="clear"/>
              </w:rPr>
              <w:t>Министерство строительства Республики Тыва</w:t>
            </w:r>
          </w:p>
        </w:tc>
        <w:tc>
          <w:tcPr>
            <w:tcW w:w="78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sz w:val="20"/>
                <w:szCs w:val="20"/>
                <w:highlight w:val="none"/>
                <w:shd w:fill="auto" w:val="clear"/>
                <w:lang w:eastAsia="ru-RU"/>
              </w:rPr>
            </w:pPr>
            <w:r>
              <w:rPr>
                <w:rFonts w:ascii="Times New Roman" w:hAnsi="Times New Roman"/>
                <w:sz w:val="20"/>
                <w:szCs w:val="20"/>
                <w:shd w:fill="auto" w:val="clear"/>
                <w:lang w:eastAsia="ru-RU"/>
              </w:rPr>
            </w:r>
          </w:p>
        </w:tc>
        <w:tc>
          <w:tcPr>
            <w:tcW w:w="95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sz w:val="20"/>
                <w:szCs w:val="20"/>
                <w:highlight w:val="none"/>
                <w:shd w:fill="auto" w:val="clear"/>
                <w:lang w:eastAsia="ru-RU"/>
              </w:rPr>
            </w:pPr>
            <w:r>
              <w:rPr>
                <w:rFonts w:ascii="Times New Roman" w:hAnsi="Times New Roman"/>
                <w:sz w:val="20"/>
                <w:szCs w:val="20"/>
                <w:shd w:fill="auto" w:val="clear"/>
                <w:lang w:eastAsia="ru-RU"/>
              </w:rPr>
            </w:r>
          </w:p>
        </w:tc>
        <w:tc>
          <w:tcPr>
            <w:tcW w:w="97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sz w:val="20"/>
                <w:szCs w:val="20"/>
                <w:highlight w:val="none"/>
                <w:shd w:fill="auto" w:val="clear"/>
                <w:lang w:eastAsia="ru-RU"/>
              </w:rPr>
            </w:pPr>
            <w:r>
              <w:rPr>
                <w:rFonts w:ascii="Times New Roman" w:hAnsi="Times New Roman"/>
                <w:sz w:val="20"/>
                <w:szCs w:val="20"/>
                <w:shd w:fill="auto" w:val="clear"/>
                <w:lang w:eastAsia="ru-RU"/>
              </w:rPr>
            </w:r>
          </w:p>
        </w:tc>
        <w:tc>
          <w:tcPr>
            <w:tcW w:w="90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highlight w:val="none"/>
                <w:shd w:fill="auto" w:val="clear"/>
              </w:rPr>
            </w:pPr>
            <w:r>
              <w:rPr>
                <w:rFonts w:ascii="Times New Roman" w:hAnsi="Times New Roman"/>
                <w:sz w:val="20"/>
                <w:szCs w:val="20"/>
                <w:shd w:fill="auto" w:val="clear"/>
                <w:lang w:eastAsia="ru-RU"/>
              </w:rPr>
              <w:t>До 1 ноября 2023 года</w:t>
            </w:r>
          </w:p>
        </w:tc>
        <w:tc>
          <w:tcPr>
            <w:tcW w:w="695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hd w:val="clear" w:color="auto" w:fill="FFFFFF"/>
              <w:spacing w:lineRule="auto" w:line="240" w:before="0" w:after="0"/>
              <w:ind w:firstLine="7"/>
              <w:contextualSpacing/>
              <w:jc w:val="both"/>
              <w:rPr>
                <w:highlight w:val="none"/>
                <w:shd w:fill="auto" w:val="clear"/>
              </w:rPr>
            </w:pPr>
            <w:r>
              <w:rPr>
                <w:rFonts w:ascii="Times New Roman" w:hAnsi="Times New Roman"/>
                <w:b/>
                <w:i/>
                <w:sz w:val="20"/>
                <w:szCs w:val="27"/>
                <w:shd w:fill="auto" w:val="clear"/>
                <w:lang w:eastAsia="ru-RU"/>
              </w:rPr>
              <w:t>ГУП РТ «ТЭК-4»</w:t>
            </w:r>
            <w:r>
              <w:rPr>
                <w:rFonts w:ascii="Times New Roman" w:hAnsi="Times New Roman"/>
                <w:i/>
                <w:sz w:val="20"/>
                <w:szCs w:val="27"/>
                <w:shd w:fill="auto" w:val="clear"/>
                <w:lang w:eastAsia="ru-RU"/>
              </w:rPr>
              <w:t xml:space="preserve"> </w:t>
            </w:r>
            <w:r>
              <w:rPr>
                <w:rFonts w:ascii="Times New Roman" w:hAnsi="Times New Roman"/>
                <w:sz w:val="20"/>
                <w:szCs w:val="27"/>
                <w:shd w:fill="auto" w:val="clear"/>
                <w:lang w:eastAsia="ru-RU"/>
              </w:rPr>
              <w:t>заключен договор от 19.11.2020 г. № 194-20 на общую сумму 71 748,624 тыс. рублей, профинансировано 70 841,504 тыс. рублей, в том числе в 2022 году 300 тыс. рублей или 100% от плана. Акт приемки выполненных работ о подключении к системе теплоснабжения по договору №194-20 от 19.11.2020 г. на октябрь 2022 г. от 28.10.2022 г. № б/н на сумму 300 тыс. рублей. Освоение оставшихся средств в размере 907,12 тыс. рублей запланировано на 2023 год. Строительная готовность составляет 20%.</w:t>
            </w:r>
          </w:p>
          <w:p>
            <w:pPr>
              <w:pStyle w:val="Normal"/>
              <w:widowControl w:val="false"/>
              <w:shd w:val="clear" w:color="auto" w:fill="FFFFFF"/>
              <w:spacing w:lineRule="auto" w:line="240" w:before="0" w:after="0"/>
              <w:ind w:firstLine="7"/>
              <w:contextualSpacing/>
              <w:jc w:val="both"/>
              <w:rPr>
                <w:highlight w:val="none"/>
                <w:shd w:fill="auto" w:val="clear"/>
              </w:rPr>
            </w:pPr>
            <w:r>
              <w:rPr>
                <w:rFonts w:ascii="Times New Roman" w:hAnsi="Times New Roman"/>
                <w:sz w:val="20"/>
                <w:szCs w:val="27"/>
                <w:shd w:fill="auto" w:val="clear"/>
                <w:lang w:eastAsia="ru-RU"/>
              </w:rPr>
              <w:t>ГУП РТ «ТЭК-4» подключены к централизованному теплоснабжению многоквартирные дома по ул. Юбилейная, д. 9,13 в с. Хову-Аксы. Сети проложены к 2 многоквартирным домам №№ 5,10 по ул. Юбилейная с. Хову-Аксы.</w:t>
            </w:r>
          </w:p>
          <w:p>
            <w:pPr>
              <w:pStyle w:val="Normal"/>
              <w:widowControl w:val="false"/>
              <w:spacing w:lineRule="auto" w:line="240" w:before="0" w:after="0"/>
              <w:jc w:val="center"/>
              <w:rPr>
                <w:rFonts w:ascii="Times New Roman" w:hAnsi="Times New Roman"/>
                <w:sz w:val="20"/>
                <w:szCs w:val="20"/>
                <w:highlight w:val="none"/>
                <w:shd w:fill="auto" w:val="clear"/>
                <w:lang w:eastAsia="ru-RU"/>
              </w:rPr>
            </w:pPr>
            <w:r>
              <w:rPr>
                <w:rFonts w:ascii="Times New Roman" w:hAnsi="Times New Roman"/>
                <w:sz w:val="20"/>
                <w:szCs w:val="20"/>
                <w:shd w:fill="auto" w:val="clear"/>
                <w:lang w:eastAsia="ru-RU"/>
              </w:rPr>
            </w:r>
          </w:p>
        </w:tc>
      </w:tr>
      <w:tr>
        <w:trPr/>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highlight w:val="none"/>
                <w:shd w:fill="auto" w:val="clear"/>
              </w:rPr>
            </w:pPr>
            <w:r>
              <w:rPr>
                <w:rFonts w:ascii="Times New Roman" w:hAnsi="Times New Roman"/>
                <w:sz w:val="20"/>
                <w:szCs w:val="20"/>
                <w:shd w:fill="auto" w:val="clear"/>
              </w:rPr>
              <w:t>Строительство инж. сетей для комплексной застройки территорий по ул. Юбилейная и Первомайская с. Хову-Аксы (ООО "Планета")</w:t>
            </w:r>
          </w:p>
        </w:tc>
        <w:tc>
          <w:tcPr>
            <w:tcW w:w="15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highlight w:val="none"/>
                <w:shd w:fill="auto" w:val="clear"/>
              </w:rPr>
            </w:pPr>
            <w:r>
              <w:rPr>
                <w:rFonts w:eastAsia="Calibri" w:ascii="Times New Roman" w:hAnsi="Times New Roman"/>
                <w:sz w:val="20"/>
                <w:szCs w:val="20"/>
                <w:shd w:fill="auto" w:val="clear"/>
              </w:rPr>
              <w:t>Министерство строительства Республики Тыва</w:t>
            </w:r>
          </w:p>
        </w:tc>
        <w:tc>
          <w:tcPr>
            <w:tcW w:w="78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sz w:val="20"/>
                <w:szCs w:val="20"/>
                <w:highlight w:val="none"/>
                <w:shd w:fill="auto" w:val="clear"/>
                <w:lang w:eastAsia="ru-RU"/>
              </w:rPr>
            </w:pPr>
            <w:r>
              <w:rPr>
                <w:rFonts w:ascii="Times New Roman" w:hAnsi="Times New Roman"/>
                <w:sz w:val="20"/>
                <w:szCs w:val="20"/>
                <w:shd w:fill="auto" w:val="clear"/>
                <w:lang w:eastAsia="ru-RU"/>
              </w:rPr>
            </w:r>
          </w:p>
        </w:tc>
        <w:tc>
          <w:tcPr>
            <w:tcW w:w="95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sz w:val="20"/>
                <w:szCs w:val="20"/>
                <w:highlight w:val="none"/>
                <w:shd w:fill="auto" w:val="clear"/>
                <w:lang w:eastAsia="ru-RU"/>
              </w:rPr>
            </w:pPr>
            <w:r>
              <w:rPr>
                <w:rFonts w:ascii="Times New Roman" w:hAnsi="Times New Roman"/>
                <w:sz w:val="20"/>
                <w:szCs w:val="20"/>
                <w:shd w:fill="auto" w:val="clear"/>
                <w:lang w:eastAsia="ru-RU"/>
              </w:rPr>
            </w:r>
          </w:p>
        </w:tc>
        <w:tc>
          <w:tcPr>
            <w:tcW w:w="97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sz w:val="20"/>
                <w:szCs w:val="20"/>
                <w:highlight w:val="none"/>
                <w:shd w:fill="auto" w:val="clear"/>
                <w:lang w:eastAsia="ru-RU"/>
              </w:rPr>
            </w:pPr>
            <w:r>
              <w:rPr>
                <w:rFonts w:ascii="Times New Roman" w:hAnsi="Times New Roman"/>
                <w:sz w:val="20"/>
                <w:szCs w:val="20"/>
                <w:shd w:fill="auto" w:val="clear"/>
                <w:lang w:eastAsia="ru-RU"/>
              </w:rPr>
            </w:r>
          </w:p>
        </w:tc>
        <w:tc>
          <w:tcPr>
            <w:tcW w:w="90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highlight w:val="none"/>
                <w:shd w:fill="auto" w:val="clear"/>
              </w:rPr>
            </w:pPr>
            <w:r>
              <w:rPr>
                <w:rFonts w:ascii="Times New Roman" w:hAnsi="Times New Roman"/>
                <w:sz w:val="20"/>
                <w:szCs w:val="20"/>
                <w:shd w:fill="auto" w:val="clear"/>
                <w:lang w:eastAsia="ru-RU"/>
              </w:rPr>
              <w:t>До 1 ноября 2023 года</w:t>
            </w:r>
          </w:p>
        </w:tc>
        <w:tc>
          <w:tcPr>
            <w:tcW w:w="695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hd w:val="clear" w:color="auto" w:fill="FFFFFF"/>
              <w:spacing w:lineRule="auto" w:line="240" w:before="0" w:after="0"/>
              <w:contextualSpacing/>
              <w:jc w:val="both"/>
              <w:rPr>
                <w:highlight w:val="none"/>
                <w:shd w:fill="auto" w:val="clear"/>
              </w:rPr>
            </w:pPr>
            <w:r>
              <w:rPr>
                <w:rFonts w:ascii="Times New Roman" w:hAnsi="Times New Roman"/>
                <w:b/>
                <w:i/>
                <w:sz w:val="20"/>
                <w:szCs w:val="20"/>
                <w:shd w:fill="auto" w:val="clear"/>
                <w:lang w:eastAsia="ru-RU"/>
              </w:rPr>
              <w:t>ООО «Планета»</w:t>
            </w:r>
            <w:r>
              <w:rPr>
                <w:rFonts w:ascii="Times New Roman" w:hAnsi="Times New Roman"/>
                <w:i/>
                <w:sz w:val="20"/>
                <w:szCs w:val="20"/>
                <w:shd w:fill="auto" w:val="clear"/>
                <w:lang w:eastAsia="ru-RU"/>
              </w:rPr>
              <w:t xml:space="preserve"> </w:t>
            </w:r>
            <w:r>
              <w:rPr>
                <w:rFonts w:ascii="Times New Roman" w:hAnsi="Times New Roman"/>
                <w:sz w:val="20"/>
                <w:szCs w:val="20"/>
                <w:shd w:fill="auto" w:val="clear"/>
                <w:lang w:eastAsia="ru-RU"/>
              </w:rPr>
              <w:t>заключен государственный контракт от 29.11.2022 года № 151-22 на 35 054,42543 тыс. рублей со сроком выполнения работ до 1 ноября 2023 года. Согласно условиям контракта, освоено 31 548, 98288 тыс. рублей (90% от контракта) или 100% от плана, освоение оставшихся средств в размере 3 505,44255 тыс. рублей (10%) (ФБ – 2 365,91717 тыс. руб., РБ – 1 139,52538 запланировано на 2023 год. Строительная готовность составляет 0%.</w:t>
            </w:r>
          </w:p>
        </w:tc>
      </w:tr>
      <w:tr>
        <w:trPr/>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highlight w:val="none"/>
                <w:shd w:fill="auto" w:val="clear"/>
              </w:rPr>
            </w:pPr>
            <w:r>
              <w:rPr>
                <w:rFonts w:ascii="Times New Roman" w:hAnsi="Times New Roman"/>
                <w:sz w:val="20"/>
                <w:szCs w:val="20"/>
                <w:shd w:fill="auto" w:val="clear"/>
              </w:rPr>
              <w:t>Стимулирование программ развития жилищного строительства</w:t>
            </w:r>
          </w:p>
        </w:tc>
        <w:tc>
          <w:tcPr>
            <w:tcW w:w="15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eastAsia="Calibri"/>
                <w:sz w:val="20"/>
                <w:szCs w:val="20"/>
                <w:highlight w:val="none"/>
                <w:shd w:fill="auto" w:val="clear"/>
              </w:rPr>
            </w:pPr>
            <w:r>
              <w:rPr>
                <w:rFonts w:eastAsia="Calibri" w:ascii="Times New Roman" w:hAnsi="Times New Roman"/>
                <w:sz w:val="20"/>
                <w:szCs w:val="20"/>
                <w:shd w:fill="auto" w:val="clear"/>
              </w:rPr>
            </w:r>
          </w:p>
        </w:tc>
        <w:tc>
          <w:tcPr>
            <w:tcW w:w="78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sz w:val="20"/>
                <w:szCs w:val="20"/>
                <w:highlight w:val="none"/>
                <w:shd w:fill="auto" w:val="clear"/>
                <w:lang w:eastAsia="ru-RU"/>
              </w:rPr>
            </w:pPr>
            <w:r>
              <w:rPr>
                <w:rFonts w:ascii="Times New Roman" w:hAnsi="Times New Roman"/>
                <w:sz w:val="20"/>
                <w:szCs w:val="20"/>
                <w:shd w:fill="auto" w:val="clear"/>
                <w:lang w:eastAsia="ru-RU"/>
              </w:rPr>
            </w:r>
          </w:p>
        </w:tc>
        <w:tc>
          <w:tcPr>
            <w:tcW w:w="95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sz w:val="20"/>
                <w:szCs w:val="20"/>
                <w:highlight w:val="none"/>
                <w:shd w:fill="auto" w:val="clear"/>
                <w:lang w:eastAsia="ru-RU"/>
              </w:rPr>
            </w:pPr>
            <w:r>
              <w:rPr>
                <w:rFonts w:ascii="Times New Roman" w:hAnsi="Times New Roman"/>
                <w:sz w:val="20"/>
                <w:szCs w:val="20"/>
                <w:shd w:fill="auto" w:val="clear"/>
                <w:lang w:eastAsia="ru-RU"/>
              </w:rPr>
            </w:r>
          </w:p>
        </w:tc>
        <w:tc>
          <w:tcPr>
            <w:tcW w:w="97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sz w:val="20"/>
                <w:szCs w:val="20"/>
                <w:highlight w:val="none"/>
                <w:shd w:fill="auto" w:val="clear"/>
                <w:lang w:eastAsia="ru-RU"/>
              </w:rPr>
            </w:pPr>
            <w:r>
              <w:rPr>
                <w:rFonts w:ascii="Times New Roman" w:hAnsi="Times New Roman"/>
                <w:sz w:val="20"/>
                <w:szCs w:val="20"/>
                <w:shd w:fill="auto" w:val="clear"/>
                <w:lang w:eastAsia="ru-RU"/>
              </w:rPr>
            </w:r>
          </w:p>
        </w:tc>
        <w:tc>
          <w:tcPr>
            <w:tcW w:w="90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highlight w:val="none"/>
                <w:shd w:fill="auto" w:val="clear"/>
              </w:rPr>
            </w:pPr>
            <w:r>
              <w:rPr>
                <w:rFonts w:ascii="Times New Roman" w:hAnsi="Times New Roman"/>
                <w:sz w:val="20"/>
                <w:szCs w:val="20"/>
                <w:shd w:fill="auto" w:val="clear"/>
                <w:lang w:eastAsia="ru-RU"/>
              </w:rPr>
              <w:t>До 31 декабря 2023 года</w:t>
            </w:r>
          </w:p>
        </w:tc>
        <w:tc>
          <w:tcPr>
            <w:tcW w:w="695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pBdr>
                <w:top w:val="single" w:sz="4" w:space="0" w:color="FFFFFF"/>
                <w:left w:val="single" w:sz="4" w:space="0" w:color="FFFFFF"/>
                <w:bottom w:val="single" w:sz="4" w:space="1" w:color="FFFFFF"/>
                <w:right w:val="single" w:sz="4" w:space="13" w:color="FFFFFF"/>
              </w:pBdr>
              <w:shd w:val="clear" w:color="auto" w:fill="FFFFFF"/>
              <w:spacing w:lineRule="auto" w:line="276" w:before="0" w:after="0"/>
              <w:contextualSpacing/>
              <w:jc w:val="both"/>
              <w:rPr>
                <w:highlight w:val="none"/>
                <w:shd w:fill="auto" w:val="clear"/>
              </w:rPr>
            </w:pPr>
            <w:r>
              <w:rPr>
                <w:rFonts w:eastAsia="Courier New" w:ascii="Times New Roman" w:hAnsi="Times New Roman"/>
                <w:b/>
                <w:color w:val="000000"/>
                <w:sz w:val="20"/>
                <w:szCs w:val="20"/>
                <w:shd w:fill="auto" w:val="clear"/>
                <w:lang w:eastAsia="ru-RU" w:bidi="ru-RU"/>
              </w:rPr>
              <w:t>На 2022-2024 гг.</w:t>
            </w:r>
            <w:r>
              <w:rPr>
                <w:rFonts w:eastAsia="Courier New" w:ascii="Times New Roman" w:hAnsi="Times New Roman"/>
                <w:color w:val="000000"/>
                <w:sz w:val="20"/>
                <w:szCs w:val="20"/>
                <w:shd w:fill="auto" w:val="clear"/>
                <w:lang w:eastAsia="ru-RU" w:bidi="ru-RU"/>
              </w:rPr>
              <w:t xml:space="preserve"> с Минстроем РФ </w:t>
            </w:r>
            <w:r>
              <w:rPr>
                <w:rFonts w:eastAsia="Courier New" w:ascii="Times New Roman" w:hAnsi="Times New Roman"/>
                <w:bCs/>
                <w:color w:val="000000"/>
                <w:sz w:val="20"/>
                <w:szCs w:val="20"/>
                <w:shd w:fill="auto" w:val="clear"/>
                <w:lang w:eastAsia="ru-RU" w:bidi="ru-RU"/>
              </w:rPr>
              <w:t xml:space="preserve">заключено соглашение от 27.12.2022 г. №069-09-2023-392. </w:t>
            </w:r>
            <w:r>
              <w:rPr>
                <w:rFonts w:eastAsia="Courier New" w:ascii="Times New Roman" w:hAnsi="Times New Roman"/>
                <w:color w:val="000000"/>
                <w:sz w:val="20"/>
                <w:szCs w:val="20"/>
                <w:shd w:fill="auto" w:val="clear"/>
                <w:lang w:eastAsia="ru-RU" w:bidi="ru-RU"/>
              </w:rPr>
              <w:t>Согласно</w:t>
            </w:r>
            <w:r>
              <w:rPr>
                <w:rFonts w:eastAsia="Courier New" w:ascii="Times New Roman" w:hAnsi="Times New Roman"/>
                <w:bCs/>
                <w:color w:val="000000"/>
                <w:sz w:val="20"/>
                <w:szCs w:val="20"/>
                <w:shd w:fill="auto" w:val="clear"/>
                <w:lang w:eastAsia="ru-RU" w:bidi="ru-RU"/>
              </w:rPr>
              <w:t xml:space="preserve"> данному соглашению</w:t>
            </w:r>
            <w:r>
              <w:rPr>
                <w:rFonts w:eastAsia="Courier New" w:ascii="Times New Roman" w:hAnsi="Times New Roman"/>
                <w:color w:val="000000"/>
                <w:sz w:val="20"/>
                <w:szCs w:val="20"/>
                <w:shd w:fill="auto" w:val="clear"/>
                <w:lang w:eastAsia="ru-RU" w:bidi="ru-RU"/>
              </w:rPr>
              <w:t xml:space="preserve"> в 2023-2024 гг.  запланирован объект «Реконструкция канализационных очистных сооружений (КОС) в г. Кызыле Республики Тыва, 1 и 2 этапы реконструкции», на 971,2 млн. руб. из них:</w:t>
            </w:r>
          </w:p>
          <w:p>
            <w:pPr>
              <w:pStyle w:val="Normal"/>
              <w:widowControl w:val="false"/>
              <w:pBdr>
                <w:top w:val="single" w:sz="4" w:space="0" w:color="FFFFFF"/>
                <w:left w:val="single" w:sz="4" w:space="0" w:color="FFFFFF"/>
                <w:bottom w:val="single" w:sz="4" w:space="1" w:color="FFFFFF"/>
                <w:right w:val="single" w:sz="4" w:space="13" w:color="FFFFFF"/>
              </w:pBdr>
              <w:shd w:val="clear" w:color="auto" w:fill="FFFFFF"/>
              <w:spacing w:lineRule="auto" w:line="240" w:before="0" w:after="0"/>
              <w:ind w:firstLine="708"/>
              <w:contextualSpacing/>
              <w:jc w:val="both"/>
              <w:rPr>
                <w:highlight w:val="none"/>
                <w:shd w:fill="auto" w:val="clear"/>
              </w:rPr>
            </w:pPr>
            <w:r>
              <w:rPr>
                <w:rFonts w:eastAsia="Courier New" w:ascii="Times New Roman" w:hAnsi="Times New Roman"/>
                <w:color w:val="000000"/>
                <w:sz w:val="20"/>
                <w:szCs w:val="20"/>
                <w:shd w:fill="auto" w:val="clear"/>
                <w:lang w:eastAsia="ru-RU" w:bidi="ru-RU"/>
              </w:rPr>
              <w:t>2023 г. – 451,3 млн. руб.;</w:t>
            </w:r>
          </w:p>
          <w:p>
            <w:pPr>
              <w:pStyle w:val="Normal"/>
              <w:widowControl w:val="false"/>
              <w:pBdr>
                <w:top w:val="single" w:sz="4" w:space="0" w:color="FFFFFF"/>
                <w:left w:val="single" w:sz="4" w:space="0" w:color="FFFFFF"/>
                <w:bottom w:val="single" w:sz="4" w:space="1" w:color="FFFFFF"/>
                <w:right w:val="single" w:sz="4" w:space="13" w:color="FFFFFF"/>
              </w:pBdr>
              <w:shd w:val="clear" w:color="auto" w:fill="FFFFFF"/>
              <w:spacing w:lineRule="auto" w:line="240" w:before="0" w:after="0"/>
              <w:ind w:firstLine="708"/>
              <w:contextualSpacing/>
              <w:jc w:val="both"/>
              <w:rPr>
                <w:highlight w:val="none"/>
                <w:shd w:fill="auto" w:val="clear"/>
              </w:rPr>
            </w:pPr>
            <w:r>
              <w:rPr>
                <w:rFonts w:eastAsia="Courier New" w:ascii="Times New Roman" w:hAnsi="Times New Roman"/>
                <w:color w:val="000000"/>
                <w:sz w:val="20"/>
                <w:szCs w:val="20"/>
                <w:shd w:fill="auto" w:val="clear"/>
                <w:lang w:eastAsia="ru-RU" w:bidi="ru-RU"/>
              </w:rPr>
              <w:t>2024 г. – 519,9 млн. руб.</w:t>
            </w:r>
          </w:p>
          <w:p>
            <w:pPr>
              <w:pStyle w:val="Normal"/>
              <w:widowControl w:val="false"/>
              <w:pBdr>
                <w:top w:val="single" w:sz="4" w:space="0" w:color="FFFFFF"/>
                <w:left w:val="single" w:sz="4" w:space="0" w:color="FFFFFF"/>
                <w:bottom w:val="single" w:sz="4" w:space="1" w:color="FFFFFF"/>
                <w:right w:val="single" w:sz="4" w:space="13" w:color="FFFFFF"/>
              </w:pBdr>
              <w:shd w:val="clear" w:color="auto" w:fill="FFFFFF"/>
              <w:spacing w:lineRule="auto" w:line="240" w:before="0" w:after="0"/>
              <w:contextualSpacing/>
              <w:jc w:val="both"/>
              <w:rPr>
                <w:highlight w:val="none"/>
                <w:shd w:fill="auto" w:val="clear"/>
              </w:rPr>
            </w:pPr>
            <w:r>
              <w:rPr>
                <w:rFonts w:eastAsia="Courier New" w:ascii="Times New Roman" w:hAnsi="Times New Roman"/>
                <w:color w:val="000000"/>
                <w:sz w:val="20"/>
                <w:szCs w:val="20"/>
                <w:shd w:fill="auto" w:val="clear"/>
                <w:lang w:eastAsia="ru-RU" w:bidi="ru-RU"/>
              </w:rPr>
              <w:t xml:space="preserve">На инженерные изыскания, проектные и экспертные работы заключен государственный контракт с единственным поставщиком АО Проектное бюро «Луч» №69-22 от 04.04.2022 г., на основании Постановления №119 от 18.03.2022 г. в сумме </w:t>
            </w:r>
            <w:r>
              <w:rPr>
                <w:rFonts w:eastAsia="Courier New" w:ascii="Times New Roman" w:hAnsi="Times New Roman"/>
                <w:b/>
                <w:color w:val="000000"/>
                <w:sz w:val="20"/>
                <w:szCs w:val="20"/>
                <w:shd w:fill="auto" w:val="clear"/>
                <w:lang w:eastAsia="ru-RU" w:bidi="ru-RU"/>
              </w:rPr>
              <w:t>52 151 712,40 руб</w:t>
            </w:r>
            <w:r>
              <w:rPr>
                <w:rFonts w:eastAsia="Courier New" w:ascii="Times New Roman" w:hAnsi="Times New Roman"/>
                <w:color w:val="000000"/>
                <w:sz w:val="20"/>
                <w:szCs w:val="20"/>
                <w:shd w:fill="auto" w:val="clear"/>
                <w:lang w:eastAsia="ru-RU" w:bidi="ru-RU"/>
              </w:rPr>
              <w:t>. Работы выполнены.</w:t>
            </w:r>
          </w:p>
          <w:p>
            <w:pPr>
              <w:pStyle w:val="Normal"/>
              <w:widowControl w:val="false"/>
              <w:pBdr>
                <w:top w:val="single" w:sz="4" w:space="0" w:color="FFFFFF"/>
                <w:left w:val="single" w:sz="4" w:space="0" w:color="FFFFFF"/>
                <w:bottom w:val="single" w:sz="4" w:space="1" w:color="FFFFFF"/>
                <w:right w:val="single" w:sz="4" w:space="13" w:color="FFFFFF"/>
              </w:pBdr>
              <w:shd w:val="clear" w:color="auto" w:fill="FFFFFF"/>
              <w:spacing w:lineRule="auto" w:line="240" w:before="0" w:after="0"/>
              <w:contextualSpacing/>
              <w:jc w:val="both"/>
              <w:rPr>
                <w:highlight w:val="none"/>
                <w:shd w:fill="auto" w:val="clear"/>
              </w:rPr>
            </w:pPr>
            <w:r>
              <w:rPr>
                <w:rFonts w:eastAsia="Courier New" w:ascii="Times New Roman" w:hAnsi="Times New Roman"/>
                <w:color w:val="000000"/>
                <w:sz w:val="20"/>
                <w:szCs w:val="20"/>
                <w:shd w:fill="auto" w:val="clear"/>
                <w:lang w:eastAsia="ru-RU" w:bidi="ru-RU"/>
              </w:rPr>
              <w:t>Имеется положительное заключение, выданное ГАУ Управление государственной строительной экспертизы Республики Тыва от 05.12.2022г. № 17-1-1-3-085087-2022.</w:t>
            </w:r>
          </w:p>
          <w:p>
            <w:pPr>
              <w:pStyle w:val="Normal"/>
              <w:widowControl w:val="false"/>
              <w:spacing w:lineRule="auto" w:line="240" w:before="0" w:after="0"/>
              <w:jc w:val="both"/>
              <w:rPr>
                <w:rFonts w:ascii="Times New Roman" w:hAnsi="Times New Roman"/>
                <w:sz w:val="20"/>
                <w:szCs w:val="20"/>
                <w:highlight w:val="none"/>
                <w:shd w:fill="auto" w:val="clear"/>
                <w:lang w:eastAsia="ru-RU"/>
              </w:rPr>
            </w:pPr>
            <w:r>
              <w:rPr>
                <w:rFonts w:ascii="Times New Roman" w:hAnsi="Times New Roman"/>
                <w:sz w:val="20"/>
                <w:szCs w:val="20"/>
                <w:shd w:fill="auto" w:val="clear"/>
                <w:lang w:eastAsia="ru-RU"/>
              </w:rPr>
            </w:r>
          </w:p>
        </w:tc>
      </w:tr>
      <w:tr>
        <w:trPr/>
        <w:tc>
          <w:tcPr>
            <w:tcW w:w="14662"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highlight w:val="none"/>
                <w:shd w:fill="auto" w:val="clear"/>
              </w:rPr>
            </w:pPr>
            <w:r>
              <w:rPr>
                <w:rFonts w:ascii="Times New Roman" w:hAnsi="Times New Roman"/>
                <w:i/>
                <w:sz w:val="20"/>
                <w:szCs w:val="20"/>
                <w:shd w:fill="auto" w:val="clear"/>
                <w:lang w:eastAsia="ru-RU"/>
              </w:rPr>
              <w:t>Государственная программа "Повышение эффективности и надежности функционирования жилищно-коммунального хозяйства Республики Тыва на 2014-2025 годы"</w:t>
            </w:r>
          </w:p>
        </w:tc>
      </w:tr>
      <w:tr>
        <w:trPr/>
        <w:tc>
          <w:tcPr>
            <w:tcW w:w="14662"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highlight w:val="none"/>
                <w:shd w:fill="auto" w:val="clear"/>
              </w:rPr>
            </w:pPr>
            <w:r>
              <w:rPr>
                <w:rFonts w:ascii="Times New Roman" w:hAnsi="Times New Roman"/>
                <w:sz w:val="20"/>
                <w:szCs w:val="20"/>
                <w:shd w:fill="auto" w:val="clear"/>
                <w:lang w:eastAsia="ru-RU"/>
              </w:rPr>
              <w:t>Подпрограммы "Комплексное развитие и модернизация систем коммунальной инфраструктуры Республики Тыва на 2014-2025 годы"</w:t>
            </w:r>
          </w:p>
        </w:tc>
      </w:tr>
      <w:tr>
        <w:trPr/>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highlight w:val="none"/>
                <w:shd w:fill="auto" w:val="clear"/>
              </w:rPr>
            </w:pPr>
            <w:r>
              <w:rPr>
                <w:rFonts w:ascii="Times New Roman" w:hAnsi="Times New Roman"/>
                <w:sz w:val="20"/>
                <w:szCs w:val="20"/>
                <w:shd w:fill="auto" w:val="clear"/>
                <w:lang w:eastAsia="ru-RU"/>
              </w:rPr>
              <w:t>Разработка ПСД очистных сооружений г. Шагонара</w:t>
            </w:r>
          </w:p>
        </w:tc>
        <w:tc>
          <w:tcPr>
            <w:tcW w:w="15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highlight w:val="none"/>
                <w:shd w:fill="auto" w:val="clear"/>
              </w:rPr>
            </w:pPr>
            <w:r>
              <w:rPr>
                <w:rFonts w:ascii="Times New Roman" w:hAnsi="Times New Roman"/>
                <w:sz w:val="20"/>
                <w:szCs w:val="20"/>
                <w:shd w:fill="auto" w:val="clear"/>
                <w:lang w:eastAsia="ru-RU"/>
              </w:rPr>
              <w:t>Министерство строительства Республики Тыва</w:t>
            </w:r>
          </w:p>
        </w:tc>
        <w:tc>
          <w:tcPr>
            <w:tcW w:w="7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0"/>
                <w:szCs w:val="20"/>
                <w:highlight w:val="none"/>
                <w:shd w:fill="auto" w:val="clear"/>
                <w:lang w:eastAsia="ru-RU"/>
              </w:rPr>
            </w:pPr>
            <w:r>
              <w:rPr>
                <w:rFonts w:ascii="Times New Roman" w:hAnsi="Times New Roman"/>
                <w:sz w:val="20"/>
                <w:szCs w:val="20"/>
                <w:shd w:fill="auto" w:val="clear"/>
                <w:lang w:eastAsia="ru-RU"/>
              </w:rPr>
            </w:r>
          </w:p>
        </w:tc>
        <w:tc>
          <w:tcPr>
            <w:tcW w:w="9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highlight w:val="none"/>
                <w:shd w:fill="auto" w:val="clear"/>
              </w:rPr>
            </w:pPr>
            <w:r>
              <w:rPr>
                <w:rFonts w:ascii="Times New Roman" w:hAnsi="Times New Roman"/>
                <w:sz w:val="20"/>
                <w:szCs w:val="20"/>
                <w:shd w:fill="auto" w:val="clear"/>
                <w:lang w:eastAsia="ru-RU"/>
              </w:rPr>
              <w:t>До 20 мая</w:t>
            </w:r>
          </w:p>
        </w:tc>
        <w:tc>
          <w:tcPr>
            <w:tcW w:w="9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highlight w:val="none"/>
                <w:shd w:fill="auto" w:val="clear"/>
              </w:rPr>
            </w:pPr>
            <w:r>
              <w:rPr>
                <w:rFonts w:ascii="Times New Roman" w:hAnsi="Times New Roman"/>
                <w:sz w:val="20"/>
                <w:szCs w:val="20"/>
                <w:shd w:fill="auto" w:val="clear"/>
                <w:lang w:eastAsia="ru-RU"/>
              </w:rPr>
              <w:t>До 1 июля</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0"/>
                <w:szCs w:val="20"/>
                <w:highlight w:val="none"/>
                <w:shd w:fill="auto" w:val="clear"/>
                <w:lang w:eastAsia="ru-RU"/>
              </w:rPr>
            </w:pPr>
            <w:r>
              <w:rPr>
                <w:rFonts w:ascii="Times New Roman" w:hAnsi="Times New Roman"/>
                <w:sz w:val="20"/>
                <w:szCs w:val="20"/>
                <w:shd w:fill="auto" w:val="clear"/>
                <w:lang w:eastAsia="ru-RU"/>
              </w:rPr>
            </w:r>
          </w:p>
        </w:tc>
        <w:tc>
          <w:tcPr>
            <w:tcW w:w="695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76" w:before="0" w:after="160"/>
              <w:ind w:right="85" w:hanging="0"/>
              <w:jc w:val="left"/>
              <w:rPr>
                <w:highlight w:val="none"/>
                <w:shd w:fill="auto" w:val="clear"/>
              </w:rPr>
            </w:pPr>
            <w:r>
              <w:rPr>
                <w:rFonts w:ascii="Times New Roman" w:hAnsi="Times New Roman"/>
                <w:b w:val="false"/>
                <w:i w:val="false"/>
                <w:strike w:val="false"/>
                <w:dstrike w:val="false"/>
                <w:outline w:val="false"/>
                <w:shadow w:val="false"/>
                <w:color w:val="000000"/>
                <w:sz w:val="17"/>
                <w:szCs w:val="20"/>
                <w:u w:val="none"/>
                <w:shd w:fill="auto" w:val="clear"/>
                <w:em w:val="none"/>
              </w:rPr>
              <w:t>Г</w:t>
            </w:r>
            <w:r>
              <w:rPr>
                <w:rFonts w:ascii="Times New Roman" w:hAnsi="Times New Roman"/>
                <w:b w:val="false"/>
                <w:i w:val="false"/>
                <w:strike w:val="false"/>
                <w:dstrike w:val="false"/>
                <w:outline w:val="false"/>
                <w:shadow w:val="false"/>
                <w:color w:val="000000"/>
                <w:sz w:val="17"/>
                <w:u w:val="none"/>
                <w:em w:val="none"/>
              </w:rPr>
              <w:t>К №170-22 от 07.12.22 г. заключен с едпоставщиком ООО «КуйбышевГидроПроект» в сумме 14 196 198,00 руб., со сроками выполнения работ до 20.05.2023 г. Контрактом предусмотрен аванс 50 % от цены контракта. Профинансированы 23,27 % - 8 750,00 тыс. руб.</w:t>
            </w:r>
            <w:r>
              <w:rPr>
                <w:rFonts w:ascii="Times New Roman" w:hAnsi="Times New Roman"/>
                <w:b/>
                <w:i w:val="false"/>
                <w:strike w:val="false"/>
                <w:dstrike w:val="false"/>
                <w:outline w:val="false"/>
                <w:shadow w:val="false"/>
                <w:color w:val="000000"/>
                <w:sz w:val="17"/>
                <w:u w:val="none"/>
                <w:em w:val="none"/>
              </w:rPr>
              <w:t xml:space="preserve"> </w:t>
            </w:r>
            <w:r>
              <w:rPr>
                <w:rFonts w:ascii="Times New Roman" w:hAnsi="Times New Roman"/>
                <w:b w:val="false"/>
                <w:i w:val="false"/>
                <w:strike w:val="false"/>
                <w:dstrike w:val="false"/>
                <w:outline w:val="false"/>
                <w:shadow w:val="false"/>
                <w:color w:val="000000"/>
                <w:sz w:val="17"/>
                <w:u w:val="none"/>
                <w:em w:val="none"/>
              </w:rPr>
              <w:t>МУП «Алды-Шынаа» (Водоканал) ведется сбор недостающих документов (лабораторные анализы). На сегодняшний день, проектным предприятием рассчитываются нагрузки для получения ТУ. Заказчиком от 04.05.23 г. направлена претензия в адрес ООО «КГП» об ускорении темпа работ по исполнению ГК, после чего 05.05.23 г. поступило ответное письмо об отсутствии исходных данных и проектирование приостанавливалось. Имелись вопросы по археологии - в соответствии с постановлением РФ до конца 2023 года не требуется, требуетсчя только гарантийное письмо проведении историко-культурной экспертизы при обнаружении объекта культурного наследия.</w:t>
            </w:r>
          </w:p>
        </w:tc>
      </w:tr>
      <w:tr>
        <w:trPr/>
        <w:tc>
          <w:tcPr>
            <w:tcW w:w="14662"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highlight w:val="none"/>
                <w:shd w:fill="auto" w:val="clear"/>
              </w:rPr>
            </w:pPr>
            <w:r>
              <w:rPr>
                <w:rFonts w:ascii="Times New Roman" w:hAnsi="Times New Roman"/>
                <w:sz w:val="20"/>
                <w:szCs w:val="20"/>
                <w:shd w:fill="auto" w:val="clear"/>
                <w:lang w:eastAsia="ru-RU"/>
              </w:rPr>
              <w:t>Обеспечение мероприятий по комплексному развитию систем коммунальной инфраструктуры строящихся объектов (домов)</w:t>
            </w:r>
          </w:p>
        </w:tc>
      </w:tr>
      <w:tr>
        <w:trPr/>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highlight w:val="none"/>
                <w:shd w:fill="auto" w:val="clear"/>
              </w:rPr>
            </w:pPr>
            <w:r>
              <w:rPr>
                <w:rFonts w:ascii="Times New Roman" w:hAnsi="Times New Roman"/>
                <w:sz w:val="20"/>
                <w:szCs w:val="20"/>
                <w:shd w:fill="auto" w:val="clear"/>
              </w:rPr>
              <w:t>Техприсоединение к инженерным сетям (водозабор электро с. Хову-Аксы+Сагаан-оол)</w:t>
            </w:r>
          </w:p>
        </w:tc>
        <w:tc>
          <w:tcPr>
            <w:tcW w:w="15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0"/>
                <w:szCs w:val="20"/>
                <w:highlight w:val="none"/>
                <w:shd w:fill="auto" w:val="clear"/>
                <w:lang w:eastAsia="ru-RU"/>
              </w:rPr>
            </w:pPr>
            <w:r>
              <w:rPr>
                <w:rFonts w:ascii="Times New Roman" w:hAnsi="Times New Roman"/>
                <w:sz w:val="20"/>
                <w:szCs w:val="20"/>
                <w:shd w:fill="auto" w:val="clear"/>
                <w:lang w:eastAsia="ru-RU"/>
              </w:rPr>
            </w:r>
          </w:p>
        </w:tc>
        <w:tc>
          <w:tcPr>
            <w:tcW w:w="7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0"/>
                <w:szCs w:val="20"/>
                <w:highlight w:val="none"/>
                <w:shd w:fill="auto" w:val="clear"/>
                <w:lang w:eastAsia="ru-RU"/>
              </w:rPr>
            </w:pPr>
            <w:r>
              <w:rPr>
                <w:rFonts w:ascii="Times New Roman" w:hAnsi="Times New Roman"/>
                <w:sz w:val="20"/>
                <w:szCs w:val="20"/>
                <w:shd w:fill="auto" w:val="clear"/>
                <w:lang w:eastAsia="ru-RU"/>
              </w:rPr>
            </w:r>
          </w:p>
        </w:tc>
        <w:tc>
          <w:tcPr>
            <w:tcW w:w="9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0"/>
                <w:szCs w:val="20"/>
                <w:highlight w:val="none"/>
                <w:shd w:fill="auto" w:val="clear"/>
                <w:lang w:eastAsia="ru-RU"/>
              </w:rPr>
            </w:pPr>
            <w:r>
              <w:rPr>
                <w:rFonts w:ascii="Times New Roman" w:hAnsi="Times New Roman"/>
                <w:sz w:val="20"/>
                <w:szCs w:val="20"/>
                <w:shd w:fill="auto" w:val="clear"/>
                <w:lang w:eastAsia="ru-RU"/>
              </w:rPr>
            </w:r>
          </w:p>
        </w:tc>
        <w:tc>
          <w:tcPr>
            <w:tcW w:w="9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0"/>
                <w:szCs w:val="20"/>
                <w:highlight w:val="none"/>
                <w:shd w:fill="auto" w:val="clear"/>
                <w:lang w:eastAsia="ru-RU"/>
              </w:rPr>
            </w:pPr>
            <w:r>
              <w:rPr>
                <w:rFonts w:ascii="Times New Roman" w:hAnsi="Times New Roman"/>
                <w:sz w:val="20"/>
                <w:szCs w:val="20"/>
                <w:shd w:fill="auto" w:val="clear"/>
                <w:lang w:eastAsia="ru-RU"/>
              </w:rPr>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0"/>
                <w:szCs w:val="20"/>
                <w:highlight w:val="none"/>
                <w:shd w:fill="auto" w:val="clear"/>
                <w:lang w:eastAsia="ru-RU"/>
              </w:rPr>
            </w:pPr>
            <w:r>
              <w:rPr>
                <w:rFonts w:ascii="Times New Roman" w:hAnsi="Times New Roman"/>
                <w:sz w:val="20"/>
                <w:szCs w:val="20"/>
                <w:shd w:fill="auto" w:val="clear"/>
                <w:lang w:eastAsia="ru-RU"/>
              </w:rPr>
            </w:r>
          </w:p>
        </w:tc>
        <w:tc>
          <w:tcPr>
            <w:tcW w:w="69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0"/>
                <w:szCs w:val="20"/>
                <w:lang w:eastAsia="ru-RU"/>
              </w:rPr>
            </w:pPr>
            <w:r>
              <w:rPr>
                <w:rFonts w:ascii="Times New Roman" w:hAnsi="Times New Roman"/>
                <w:sz w:val="20"/>
                <w:szCs w:val="20"/>
                <w:lang w:eastAsia="ru-RU"/>
              </w:rPr>
              <w:t>АО "Тываэнерго" заключен договор от 20.04.2022 г. №20.1700.562.22 об осуществлении технического присоединения к электрическим сетям на сумму 11 397 472,87 рублей.</w:t>
            </w:r>
          </w:p>
        </w:tc>
      </w:tr>
      <w:tr>
        <w:trPr/>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highlight w:val="none"/>
                <w:shd w:fill="auto" w:val="clear"/>
              </w:rPr>
            </w:pPr>
            <w:r>
              <w:rPr>
                <w:rFonts w:ascii="Times New Roman" w:hAnsi="Times New Roman"/>
                <w:sz w:val="20"/>
                <w:szCs w:val="20"/>
                <w:shd w:fill="auto" w:val="clear"/>
              </w:rPr>
              <w:t>Техприсоединение к инженерным сетям строящихся 10 домов в мкрн. Спутник</w:t>
            </w:r>
          </w:p>
        </w:tc>
        <w:tc>
          <w:tcPr>
            <w:tcW w:w="15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0"/>
                <w:szCs w:val="20"/>
                <w:highlight w:val="none"/>
                <w:shd w:fill="auto" w:val="clear"/>
                <w:lang w:eastAsia="ru-RU"/>
              </w:rPr>
            </w:pPr>
            <w:r>
              <w:rPr>
                <w:rFonts w:ascii="Times New Roman" w:hAnsi="Times New Roman"/>
                <w:sz w:val="20"/>
                <w:szCs w:val="20"/>
                <w:shd w:fill="auto" w:val="clear"/>
                <w:lang w:eastAsia="ru-RU"/>
              </w:rPr>
            </w:r>
          </w:p>
        </w:tc>
        <w:tc>
          <w:tcPr>
            <w:tcW w:w="7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0"/>
                <w:szCs w:val="20"/>
                <w:highlight w:val="none"/>
                <w:shd w:fill="auto" w:val="clear"/>
                <w:lang w:eastAsia="ru-RU"/>
              </w:rPr>
            </w:pPr>
            <w:r>
              <w:rPr>
                <w:rFonts w:ascii="Times New Roman" w:hAnsi="Times New Roman"/>
                <w:sz w:val="20"/>
                <w:szCs w:val="20"/>
                <w:shd w:fill="auto" w:val="clear"/>
                <w:lang w:eastAsia="ru-RU"/>
              </w:rPr>
            </w:r>
          </w:p>
        </w:tc>
        <w:tc>
          <w:tcPr>
            <w:tcW w:w="9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0"/>
                <w:szCs w:val="20"/>
                <w:highlight w:val="none"/>
                <w:shd w:fill="auto" w:val="clear"/>
                <w:lang w:eastAsia="ru-RU"/>
              </w:rPr>
            </w:pPr>
            <w:r>
              <w:rPr>
                <w:rFonts w:ascii="Times New Roman" w:hAnsi="Times New Roman"/>
                <w:sz w:val="20"/>
                <w:szCs w:val="20"/>
                <w:shd w:fill="auto" w:val="clear"/>
                <w:lang w:eastAsia="ru-RU"/>
              </w:rPr>
            </w:r>
          </w:p>
        </w:tc>
        <w:tc>
          <w:tcPr>
            <w:tcW w:w="9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0"/>
                <w:szCs w:val="20"/>
                <w:highlight w:val="none"/>
                <w:shd w:fill="auto" w:val="clear"/>
                <w:lang w:eastAsia="ru-RU"/>
              </w:rPr>
            </w:pPr>
            <w:r>
              <w:rPr>
                <w:rFonts w:ascii="Times New Roman" w:hAnsi="Times New Roman"/>
                <w:sz w:val="20"/>
                <w:szCs w:val="20"/>
                <w:shd w:fill="auto" w:val="clear"/>
                <w:lang w:eastAsia="ru-RU"/>
              </w:rPr>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0"/>
                <w:szCs w:val="20"/>
                <w:highlight w:val="none"/>
                <w:shd w:fill="auto" w:val="clear"/>
                <w:lang w:eastAsia="ru-RU"/>
              </w:rPr>
            </w:pPr>
            <w:r>
              <w:rPr>
                <w:rFonts w:ascii="Times New Roman" w:hAnsi="Times New Roman"/>
                <w:sz w:val="20"/>
                <w:szCs w:val="20"/>
                <w:shd w:fill="auto" w:val="clear"/>
                <w:lang w:eastAsia="ru-RU"/>
              </w:rPr>
            </w:r>
          </w:p>
        </w:tc>
        <w:tc>
          <w:tcPr>
            <w:tcW w:w="69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0"/>
                <w:szCs w:val="20"/>
                <w:lang w:eastAsia="ru-RU"/>
              </w:rPr>
            </w:pPr>
            <w:r>
              <w:rPr>
                <w:rFonts w:ascii="Times New Roman" w:hAnsi="Times New Roman"/>
                <w:sz w:val="20"/>
                <w:szCs w:val="20"/>
                <w:lang w:eastAsia="ru-RU"/>
              </w:rPr>
              <w:t>Работы по водоснабжению, по канализации выполнены в полном объеме.</w:t>
            </w:r>
          </w:p>
          <w:p>
            <w:pPr>
              <w:pStyle w:val="Normal"/>
              <w:widowControl w:val="false"/>
              <w:spacing w:lineRule="auto" w:line="240" w:before="0" w:after="0"/>
              <w:jc w:val="both"/>
              <w:rPr>
                <w:rFonts w:ascii="Times New Roman" w:hAnsi="Times New Roman"/>
                <w:sz w:val="20"/>
                <w:szCs w:val="20"/>
                <w:lang w:eastAsia="ru-RU"/>
              </w:rPr>
            </w:pPr>
            <w:r>
              <w:rPr>
                <w:rFonts w:ascii="Times New Roman" w:hAnsi="Times New Roman"/>
                <w:sz w:val="20"/>
                <w:szCs w:val="20"/>
                <w:lang w:eastAsia="ru-RU"/>
              </w:rPr>
              <w:t>- Акт о подключении объекта к системе теплоснабжения от 18.10.2022 г. 5 - ти домов получены.</w:t>
            </w:r>
          </w:p>
          <w:p>
            <w:pPr>
              <w:pStyle w:val="Normal"/>
              <w:widowControl w:val="false"/>
              <w:spacing w:lineRule="auto" w:line="240" w:before="0" w:after="0"/>
              <w:jc w:val="both"/>
              <w:rPr>
                <w:rFonts w:ascii="Times New Roman" w:hAnsi="Times New Roman"/>
                <w:sz w:val="20"/>
                <w:szCs w:val="20"/>
                <w:lang w:eastAsia="ru-RU"/>
              </w:rPr>
            </w:pPr>
            <w:r>
              <w:rPr>
                <w:rFonts w:ascii="Times New Roman" w:hAnsi="Times New Roman"/>
                <w:sz w:val="20"/>
                <w:szCs w:val="20"/>
                <w:lang w:eastAsia="ru-RU"/>
              </w:rPr>
              <w:t>- Акты о готовности внутриплощадочных и внутридомовых сетей и оборудования подключаемого объекта к подаче тепловой энергии и теплоносителя от 21.10.2022 г. 5 - ти домов получены."</w:t>
            </w:r>
          </w:p>
        </w:tc>
      </w:tr>
      <w:tr>
        <w:trPr/>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highlight w:val="none"/>
                <w:shd w:fill="auto" w:val="clear"/>
              </w:rPr>
            </w:pPr>
            <w:r>
              <w:rPr>
                <w:rFonts w:ascii="Times New Roman" w:hAnsi="Times New Roman"/>
                <w:sz w:val="20"/>
                <w:szCs w:val="20"/>
                <w:shd w:fill="auto" w:val="clear"/>
              </w:rPr>
              <w:t>Благоустройство МКД по программе переселения и сирот</w:t>
            </w:r>
          </w:p>
        </w:tc>
        <w:tc>
          <w:tcPr>
            <w:tcW w:w="15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0"/>
                <w:szCs w:val="20"/>
                <w:highlight w:val="none"/>
                <w:shd w:fill="auto" w:val="clear"/>
                <w:lang w:eastAsia="ru-RU"/>
              </w:rPr>
            </w:pPr>
            <w:r>
              <w:rPr>
                <w:rFonts w:ascii="Times New Roman" w:hAnsi="Times New Roman"/>
                <w:sz w:val="20"/>
                <w:szCs w:val="20"/>
                <w:shd w:fill="auto" w:val="clear"/>
                <w:lang w:eastAsia="ru-RU"/>
              </w:rPr>
            </w:r>
          </w:p>
        </w:tc>
        <w:tc>
          <w:tcPr>
            <w:tcW w:w="7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0"/>
                <w:szCs w:val="20"/>
                <w:highlight w:val="none"/>
                <w:shd w:fill="auto" w:val="clear"/>
                <w:lang w:eastAsia="ru-RU"/>
              </w:rPr>
            </w:pPr>
            <w:r>
              <w:rPr>
                <w:rFonts w:ascii="Times New Roman" w:hAnsi="Times New Roman"/>
                <w:sz w:val="20"/>
                <w:szCs w:val="20"/>
                <w:shd w:fill="auto" w:val="clear"/>
                <w:lang w:eastAsia="ru-RU"/>
              </w:rPr>
            </w:r>
          </w:p>
        </w:tc>
        <w:tc>
          <w:tcPr>
            <w:tcW w:w="9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0"/>
                <w:szCs w:val="20"/>
                <w:highlight w:val="none"/>
                <w:shd w:fill="auto" w:val="clear"/>
                <w:lang w:eastAsia="ru-RU"/>
              </w:rPr>
            </w:pPr>
            <w:r>
              <w:rPr>
                <w:rFonts w:ascii="Times New Roman" w:hAnsi="Times New Roman"/>
                <w:sz w:val="20"/>
                <w:szCs w:val="20"/>
                <w:shd w:fill="auto" w:val="clear"/>
                <w:lang w:eastAsia="ru-RU"/>
              </w:rPr>
            </w:r>
          </w:p>
        </w:tc>
        <w:tc>
          <w:tcPr>
            <w:tcW w:w="9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0"/>
                <w:szCs w:val="20"/>
                <w:highlight w:val="none"/>
                <w:shd w:fill="auto" w:val="clear"/>
                <w:lang w:eastAsia="ru-RU"/>
              </w:rPr>
            </w:pPr>
            <w:r>
              <w:rPr>
                <w:rFonts w:ascii="Times New Roman" w:hAnsi="Times New Roman"/>
                <w:sz w:val="20"/>
                <w:szCs w:val="20"/>
                <w:shd w:fill="auto" w:val="clear"/>
                <w:lang w:eastAsia="ru-RU"/>
              </w:rPr>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0"/>
                <w:szCs w:val="20"/>
                <w:highlight w:val="none"/>
                <w:shd w:fill="auto" w:val="clear"/>
                <w:lang w:eastAsia="ru-RU"/>
              </w:rPr>
            </w:pPr>
            <w:r>
              <w:rPr>
                <w:rFonts w:ascii="Times New Roman" w:hAnsi="Times New Roman"/>
                <w:sz w:val="20"/>
                <w:szCs w:val="20"/>
                <w:shd w:fill="auto" w:val="clear"/>
                <w:lang w:eastAsia="ru-RU"/>
              </w:rPr>
            </w:r>
          </w:p>
        </w:tc>
        <w:tc>
          <w:tcPr>
            <w:tcW w:w="69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0"/>
                <w:szCs w:val="20"/>
                <w:lang w:eastAsia="ru-RU"/>
              </w:rPr>
            </w:pPr>
            <w:r>
              <w:rPr>
                <w:rFonts w:ascii="Times New Roman" w:hAnsi="Times New Roman"/>
                <w:sz w:val="20"/>
                <w:szCs w:val="20"/>
                <w:lang w:eastAsia="ru-RU"/>
              </w:rPr>
            </w:r>
          </w:p>
        </w:tc>
      </w:tr>
      <w:tr>
        <w:trPr/>
        <w:tc>
          <w:tcPr>
            <w:tcW w:w="14662"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highlight w:val="none"/>
                <w:shd w:fill="auto" w:val="clear"/>
              </w:rPr>
            </w:pPr>
            <w:r>
              <w:rPr>
                <w:rFonts w:ascii="Times New Roman" w:hAnsi="Times New Roman"/>
                <w:sz w:val="20"/>
                <w:szCs w:val="20"/>
                <w:shd w:fill="auto" w:val="clear"/>
                <w:lang w:eastAsia="ru-RU"/>
              </w:rPr>
              <w:t>Привлечение кредита на реализацию инфраструктурных проектов</w:t>
            </w:r>
          </w:p>
        </w:tc>
      </w:tr>
      <w:tr>
        <w:trPr/>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highlight w:val="none"/>
                <w:shd w:fill="auto" w:val="clear"/>
              </w:rPr>
            </w:pPr>
            <w:r>
              <w:rPr>
                <w:rFonts w:ascii="Times New Roman" w:hAnsi="Times New Roman"/>
                <w:sz w:val="20"/>
                <w:szCs w:val="20"/>
                <w:shd w:fill="auto" w:val="clear"/>
              </w:rPr>
              <w:t>Комплексная застройка микрорайона «Спутник», 3 и 4 кварталы г. Кызыл</w:t>
            </w:r>
          </w:p>
        </w:tc>
        <w:tc>
          <w:tcPr>
            <w:tcW w:w="15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0"/>
                <w:szCs w:val="20"/>
                <w:highlight w:val="none"/>
                <w:shd w:fill="auto" w:val="clear"/>
                <w:lang w:eastAsia="ru-RU"/>
              </w:rPr>
            </w:pPr>
            <w:r>
              <w:rPr>
                <w:rFonts w:ascii="Times New Roman" w:hAnsi="Times New Roman"/>
                <w:sz w:val="20"/>
                <w:szCs w:val="20"/>
                <w:shd w:fill="auto" w:val="clear"/>
                <w:lang w:eastAsia="ru-RU"/>
              </w:rPr>
            </w:r>
          </w:p>
        </w:tc>
        <w:tc>
          <w:tcPr>
            <w:tcW w:w="7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highlight w:val="none"/>
                <w:shd w:fill="auto" w:val="clear"/>
              </w:rPr>
            </w:pPr>
            <w:r>
              <w:rPr>
                <w:rFonts w:ascii="Times New Roman" w:hAnsi="Times New Roman"/>
                <w:sz w:val="20"/>
                <w:szCs w:val="20"/>
                <w:shd w:fill="auto" w:val="clear"/>
                <w:lang w:eastAsia="ru-RU"/>
              </w:rPr>
              <w:t>До 30 марта</w:t>
            </w:r>
          </w:p>
        </w:tc>
        <w:tc>
          <w:tcPr>
            <w:tcW w:w="9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highlight w:val="none"/>
                <w:shd w:fill="auto" w:val="clear"/>
              </w:rPr>
            </w:pPr>
            <w:r>
              <w:rPr>
                <w:rFonts w:ascii="Times New Roman" w:hAnsi="Times New Roman"/>
                <w:sz w:val="20"/>
                <w:szCs w:val="20"/>
                <w:shd w:fill="auto" w:val="clear"/>
                <w:lang w:eastAsia="ru-RU"/>
              </w:rPr>
              <w:t>До 30 июня</w:t>
            </w:r>
          </w:p>
        </w:tc>
        <w:tc>
          <w:tcPr>
            <w:tcW w:w="9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0"/>
                <w:szCs w:val="20"/>
                <w:highlight w:val="none"/>
                <w:shd w:fill="auto" w:val="clear"/>
                <w:lang w:eastAsia="ru-RU"/>
              </w:rPr>
            </w:pPr>
            <w:r>
              <w:rPr>
                <w:rFonts w:ascii="Times New Roman" w:hAnsi="Times New Roman"/>
                <w:sz w:val="20"/>
                <w:szCs w:val="20"/>
                <w:shd w:fill="auto" w:val="clear"/>
                <w:lang w:eastAsia="ru-RU"/>
              </w:rPr>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0"/>
                <w:szCs w:val="20"/>
                <w:highlight w:val="none"/>
                <w:shd w:fill="auto" w:val="clear"/>
                <w:lang w:eastAsia="ru-RU"/>
              </w:rPr>
            </w:pPr>
            <w:r>
              <w:rPr>
                <w:rFonts w:ascii="Times New Roman" w:hAnsi="Times New Roman"/>
                <w:sz w:val="20"/>
                <w:szCs w:val="20"/>
                <w:shd w:fill="auto" w:val="clear"/>
                <w:lang w:eastAsia="ru-RU"/>
              </w:rPr>
            </w:r>
          </w:p>
        </w:tc>
        <w:tc>
          <w:tcPr>
            <w:tcW w:w="6956" w:type="dxa"/>
            <w:tcBorders>
              <w:top w:val="single" w:sz="4" w:space="0" w:color="000000"/>
              <w:left w:val="single" w:sz="4" w:space="0" w:color="000000"/>
              <w:bottom w:val="single" w:sz="4" w:space="0" w:color="000000"/>
              <w:right w:val="single" w:sz="4" w:space="0" w:color="000000"/>
            </w:tcBorders>
          </w:tcPr>
          <w:p>
            <w:pPr>
              <w:pStyle w:val="Normal"/>
              <w:bidi w:val="0"/>
              <w:jc w:val="left"/>
              <w:rPr>
                <w:highlight w:val="none"/>
                <w:shd w:fill="auto" w:val="clear"/>
              </w:rPr>
            </w:pPr>
            <w:r>
              <w:rPr>
                <w:rFonts w:ascii="Times New Roman" w:hAnsi="Times New Roman"/>
                <w:b w:val="false"/>
                <w:i w:val="false"/>
                <w:strike w:val="false"/>
                <w:dstrike w:val="false"/>
                <w:outline w:val="false"/>
                <w:shadow w:val="false"/>
                <w:color w:val="000000"/>
                <w:sz w:val="18"/>
                <w:u w:val="none"/>
                <w:em w:val="none"/>
              </w:rPr>
              <w:t xml:space="preserve">Предусмотрено к вводу в эксплуатацию многоквартирные жилые дома общей жилой площадью - 100,00 тыс. кв. м. </w:t>
            </w:r>
          </w:p>
          <w:p>
            <w:pPr>
              <w:pStyle w:val="Normal"/>
              <w:bidi w:val="0"/>
              <w:jc w:val="left"/>
              <w:rPr>
                <w:highlight w:val="none"/>
                <w:shd w:fill="auto" w:val="clear"/>
              </w:rPr>
            </w:pPr>
            <w:r>
              <w:rPr>
                <w:rFonts w:ascii="Times New Roman" w:hAnsi="Times New Roman"/>
                <w:b w:val="false"/>
                <w:i w:val="false"/>
                <w:strike w:val="false"/>
                <w:dstrike w:val="false"/>
                <w:outline w:val="false"/>
                <w:shadow w:val="false"/>
                <w:color w:val="000000"/>
                <w:sz w:val="18"/>
                <w:u w:val="none"/>
                <w:em w:val="none"/>
              </w:rPr>
              <w:t xml:space="preserve">Больница/поликлиника/школа/ДОУ: </w:t>
            </w:r>
          </w:p>
          <w:p>
            <w:pPr>
              <w:pStyle w:val="Normal"/>
              <w:bidi w:val="0"/>
              <w:jc w:val="left"/>
              <w:rPr>
                <w:highlight w:val="none"/>
                <w:shd w:fill="auto" w:val="clear"/>
              </w:rPr>
            </w:pPr>
            <w:r>
              <w:rPr>
                <w:rFonts w:ascii="Times New Roman" w:hAnsi="Times New Roman"/>
                <w:b w:val="false"/>
                <w:i w:val="false"/>
                <w:strike w:val="false"/>
                <w:dstrike w:val="false"/>
                <w:outline w:val="false"/>
                <w:shadow w:val="false"/>
                <w:color w:val="000000"/>
                <w:sz w:val="18"/>
                <w:u w:val="none"/>
                <w:em w:val="none"/>
              </w:rPr>
              <w:t xml:space="preserve"> </w:t>
            </w:r>
            <w:r>
              <w:rPr>
                <w:rFonts w:ascii="Times New Roman" w:hAnsi="Times New Roman"/>
                <w:b w:val="false"/>
                <w:i w:val="false"/>
                <w:strike w:val="false"/>
                <w:dstrike w:val="false"/>
                <w:outline w:val="false"/>
                <w:shadow w:val="false"/>
                <w:color w:val="000000"/>
                <w:sz w:val="18"/>
                <w:u w:val="none"/>
                <w:em w:val="none"/>
              </w:rPr>
              <w:t>- ДОО 4 объекта, два отдельно стоящих по 280 мест каждый, общей вместимостью 560 мест.;</w:t>
            </w:r>
          </w:p>
          <w:p>
            <w:pPr>
              <w:pStyle w:val="Normal"/>
              <w:bidi w:val="0"/>
              <w:jc w:val="left"/>
              <w:rPr>
                <w:highlight w:val="none"/>
                <w:shd w:fill="auto" w:val="clear"/>
              </w:rPr>
            </w:pPr>
            <w:r>
              <w:rPr>
                <w:rFonts w:ascii="Times New Roman" w:hAnsi="Times New Roman"/>
                <w:b w:val="false"/>
                <w:i w:val="false"/>
                <w:strike w:val="false"/>
                <w:dstrike w:val="false"/>
                <w:outline w:val="false"/>
                <w:shadow w:val="false"/>
                <w:color w:val="000000"/>
                <w:sz w:val="18"/>
                <w:u w:val="none"/>
                <w:em w:val="none"/>
              </w:rPr>
              <w:t>- 1 общеобразовательная школа на 825 мест;</w:t>
            </w:r>
          </w:p>
          <w:p>
            <w:pPr>
              <w:pStyle w:val="Normal"/>
              <w:bidi w:val="0"/>
              <w:jc w:val="left"/>
              <w:rPr>
                <w:highlight w:val="none"/>
                <w:shd w:fill="auto" w:val="clear"/>
              </w:rPr>
            </w:pPr>
            <w:r>
              <w:rPr>
                <w:rFonts w:ascii="Times New Roman" w:hAnsi="Times New Roman"/>
                <w:b w:val="false"/>
                <w:i w:val="false"/>
                <w:strike w:val="false"/>
                <w:dstrike w:val="false"/>
                <w:outline w:val="false"/>
                <w:shadow w:val="false"/>
                <w:color w:val="000000"/>
                <w:sz w:val="18"/>
                <w:u w:val="none"/>
                <w:em w:val="none"/>
              </w:rPr>
              <w:t xml:space="preserve">- центр дополнительного образования на 67 мест во встроенных помещениях;                                                                                                     </w:t>
            </w:r>
          </w:p>
          <w:p>
            <w:pPr>
              <w:pStyle w:val="Normal"/>
              <w:bidi w:val="0"/>
              <w:jc w:val="left"/>
              <w:rPr>
                <w:highlight w:val="none"/>
                <w:shd w:fill="auto" w:val="clear"/>
              </w:rPr>
            </w:pPr>
            <w:r>
              <w:rPr>
                <w:rFonts w:ascii="Times New Roman" w:hAnsi="Times New Roman"/>
                <w:b w:val="false"/>
                <w:i w:val="false"/>
                <w:strike w:val="false"/>
                <w:dstrike w:val="false"/>
                <w:outline w:val="false"/>
                <w:shadow w:val="false"/>
                <w:color w:val="000000"/>
                <w:sz w:val="18"/>
                <w:u w:val="none"/>
                <w:em w:val="none"/>
              </w:rPr>
              <w:t xml:space="preserve">   </w:t>
            </w:r>
            <w:r>
              <w:rPr>
                <w:rFonts w:ascii="Times New Roman" w:hAnsi="Times New Roman"/>
                <w:b w:val="false"/>
                <w:i w:val="false"/>
                <w:strike w:val="false"/>
                <w:dstrike w:val="false"/>
                <w:outline w:val="false"/>
                <w:shadow w:val="false"/>
                <w:color w:val="000000"/>
                <w:sz w:val="18"/>
                <w:u w:val="none"/>
                <w:em w:val="none"/>
              </w:rPr>
              <w:t xml:space="preserve">- 2 спортивных зала: отдельностоящий "Легкоатлетический манеж", а также во встроено-пристроенных помещениях жилых домов;                                            </w:t>
            </w:r>
            <w:r>
              <w:rPr>
                <w:rFonts w:ascii="Noto Sans Devanagari" w:hAnsi="Noto Sans Devanagari"/>
                <w:b w:val="false"/>
                <w:i w:val="false"/>
                <w:strike w:val="false"/>
                <w:dstrike w:val="false"/>
                <w:outline w:val="false"/>
                <w:shadow w:val="false"/>
                <w:color w:val="000000"/>
                <w:sz w:val="18"/>
                <w:u w:val="none"/>
                <w:em w:val="none"/>
              </w:rPr>
              <w:t xml:space="preserve">                                                                                                                  </w:t>
            </w:r>
          </w:p>
          <w:p>
            <w:pPr>
              <w:pStyle w:val="Normal"/>
              <w:bidi w:val="0"/>
              <w:jc w:val="left"/>
              <w:rPr>
                <w:highlight w:val="none"/>
                <w:shd w:fill="auto" w:val="clear"/>
              </w:rPr>
            </w:pPr>
            <w:r>
              <w:rPr>
                <w:rFonts w:ascii="Times New Roman" w:hAnsi="Times New Roman"/>
                <w:b w:val="false"/>
                <w:i w:val="false"/>
                <w:strike w:val="false"/>
                <w:dstrike w:val="false"/>
                <w:outline w:val="false"/>
                <w:shadow w:val="false"/>
                <w:color w:val="000000"/>
                <w:sz w:val="18"/>
                <w:u w:val="none"/>
                <w:em w:val="none"/>
              </w:rPr>
              <w:t xml:space="preserve">   </w:t>
            </w:r>
            <w:r>
              <w:rPr>
                <w:rFonts w:ascii="Times New Roman" w:hAnsi="Times New Roman"/>
                <w:b w:val="false"/>
                <w:i w:val="false"/>
                <w:strike w:val="false"/>
                <w:dstrike w:val="false"/>
                <w:outline w:val="false"/>
                <w:shadow w:val="false"/>
                <w:color w:val="000000"/>
                <w:sz w:val="18"/>
                <w:u w:val="none"/>
                <w:em w:val="none"/>
              </w:rPr>
              <w:t xml:space="preserve">- 3 предприятия общественного питания: два объекта по 100 мест во встроенных помещениях жилых домов, объект на 50 мест в помещении спортивного </w:t>
            </w:r>
            <w:r>
              <w:rPr>
                <w:rFonts w:ascii="Noto Sans Devanagari" w:hAnsi="Noto Sans Devanagari"/>
                <w:b w:val="false"/>
                <w:i w:val="false"/>
                <w:strike w:val="false"/>
                <w:dstrike w:val="false"/>
                <w:outline w:val="false"/>
                <w:shadow w:val="false"/>
                <w:color w:val="000000"/>
                <w:sz w:val="18"/>
                <w:u w:val="none"/>
                <w:em w:val="none"/>
              </w:rPr>
              <w:t xml:space="preserve">комплекса, общей вместимостью 250 мест;                                                                                                                                   </w:t>
            </w:r>
          </w:p>
          <w:p>
            <w:pPr>
              <w:pStyle w:val="Normal"/>
              <w:bidi w:val="0"/>
              <w:jc w:val="left"/>
              <w:rPr>
                <w:highlight w:val="none"/>
                <w:shd w:fill="auto" w:val="clear"/>
              </w:rPr>
            </w:pPr>
            <w:r>
              <w:rPr>
                <w:rFonts w:ascii="Times New Roman" w:hAnsi="Times New Roman"/>
                <w:b w:val="false"/>
                <w:i w:val="false"/>
                <w:strike w:val="false"/>
                <w:dstrike w:val="false"/>
                <w:outline w:val="false"/>
                <w:shadow w:val="false"/>
                <w:color w:val="000000"/>
                <w:sz w:val="18"/>
                <w:u w:val="none"/>
                <w:em w:val="none"/>
              </w:rPr>
              <w:t xml:space="preserve">   </w:t>
            </w:r>
            <w:r>
              <w:rPr>
                <w:rFonts w:ascii="Times New Roman" w:hAnsi="Times New Roman"/>
                <w:b w:val="false"/>
                <w:i w:val="false"/>
                <w:strike w:val="false"/>
                <w:dstrike w:val="false"/>
                <w:outline w:val="false"/>
                <w:shadow w:val="false"/>
                <w:color w:val="000000"/>
                <w:sz w:val="18"/>
                <w:u w:val="none"/>
                <w:em w:val="none"/>
              </w:rPr>
              <w:t xml:space="preserve">- 1 торговый центр общей площадью 1242 кв.м;                                                                                                                          </w:t>
            </w:r>
          </w:p>
          <w:p>
            <w:pPr>
              <w:pStyle w:val="Normal"/>
              <w:bidi w:val="0"/>
              <w:jc w:val="left"/>
              <w:rPr>
                <w:highlight w:val="none"/>
                <w:shd w:fill="auto" w:val="clear"/>
              </w:rPr>
            </w:pPr>
            <w:r>
              <w:rPr>
                <w:rFonts w:ascii="Times New Roman" w:hAnsi="Times New Roman"/>
                <w:b w:val="false"/>
                <w:i w:val="false"/>
                <w:strike w:val="false"/>
                <w:dstrike w:val="false"/>
                <w:outline w:val="false"/>
                <w:shadow w:val="false"/>
                <w:color w:val="000000"/>
                <w:sz w:val="18"/>
                <w:u w:val="none"/>
                <w:em w:val="none"/>
              </w:rPr>
              <w:t xml:space="preserve">   </w:t>
            </w:r>
            <w:r>
              <w:rPr>
                <w:rFonts w:ascii="Times New Roman" w:hAnsi="Times New Roman"/>
                <w:b w:val="false"/>
                <w:i w:val="false"/>
                <w:strike w:val="false"/>
                <w:dstrike w:val="false"/>
                <w:outline w:val="false"/>
                <w:shadow w:val="false"/>
                <w:color w:val="000000"/>
                <w:sz w:val="18"/>
                <w:u w:val="none"/>
                <w:em w:val="none"/>
              </w:rPr>
              <w:t xml:space="preserve">- предприятие бытового обслуживания на 32 раб. мест во встроенных помещениях жилых домов.                                                                        </w:t>
            </w:r>
          </w:p>
          <w:p>
            <w:pPr>
              <w:pStyle w:val="Normal"/>
              <w:bidi w:val="0"/>
              <w:jc w:val="left"/>
              <w:rPr>
                <w:highlight w:val="none"/>
                <w:shd w:fill="auto" w:val="clear"/>
              </w:rPr>
            </w:pPr>
            <w:r>
              <w:rPr>
                <w:rFonts w:ascii="Times New Roman" w:hAnsi="Times New Roman"/>
                <w:b w:val="false"/>
                <w:i w:val="false"/>
                <w:strike w:val="false"/>
                <w:dstrike w:val="false"/>
                <w:outline w:val="false"/>
                <w:shadow w:val="false"/>
                <w:color w:val="000000"/>
                <w:sz w:val="18"/>
                <w:u w:val="none"/>
                <w:em w:val="none"/>
              </w:rPr>
              <w:t xml:space="preserve">  </w:t>
            </w:r>
            <w:r>
              <w:rPr>
                <w:rFonts w:ascii="Times New Roman" w:hAnsi="Times New Roman"/>
                <w:b w:val="false"/>
                <w:i w:val="false"/>
                <w:strike w:val="false"/>
                <w:dstrike w:val="false"/>
                <w:outline w:val="false"/>
                <w:shadow w:val="false"/>
                <w:color w:val="000000"/>
                <w:sz w:val="18"/>
                <w:u w:val="none"/>
                <w:em w:val="none"/>
              </w:rPr>
              <w:t>Водоснабжение/водоотведение: водоснабжение расход - 2454 м3/сут, канализация - 2064 м3/сут, ожидаемый объем предоставляемых услуг</w:t>
            </w:r>
          </w:p>
          <w:p>
            <w:pPr>
              <w:pStyle w:val="Normal"/>
              <w:bidi w:val="0"/>
              <w:jc w:val="left"/>
              <w:rPr>
                <w:highlight w:val="none"/>
                <w:shd w:fill="auto" w:val="clear"/>
              </w:rPr>
            </w:pPr>
            <w:r>
              <w:rPr>
                <w:rFonts w:ascii="Times New Roman" w:hAnsi="Times New Roman"/>
                <w:b w:val="false"/>
                <w:i w:val="false"/>
                <w:strike w:val="false"/>
                <w:dstrike w:val="false"/>
                <w:outline w:val="false"/>
                <w:shadow w:val="false"/>
                <w:color w:val="000000"/>
                <w:sz w:val="18"/>
                <w:u w:val="none"/>
                <w:em w:val="none"/>
              </w:rPr>
              <w:t>Сети электроснабжения: максимальная мощность присоединяемых энергопринимающих устройств - 9,8 мВт, ожидаемый объем предоставляемых услуг</w:t>
            </w:r>
          </w:p>
          <w:p>
            <w:pPr>
              <w:pStyle w:val="Normal"/>
              <w:bidi w:val="0"/>
              <w:jc w:val="left"/>
              <w:rPr>
                <w:highlight w:val="none"/>
                <w:shd w:fill="auto" w:val="clear"/>
              </w:rPr>
            </w:pPr>
            <w:r>
              <w:rPr>
                <w:rFonts w:ascii="Times New Roman" w:hAnsi="Times New Roman"/>
                <w:b w:val="false"/>
                <w:i w:val="false"/>
                <w:strike w:val="false"/>
                <w:dstrike w:val="false"/>
                <w:outline w:val="false"/>
                <w:shadow w:val="false"/>
                <w:color w:val="000000"/>
                <w:sz w:val="18"/>
                <w:u w:val="none"/>
                <w:em w:val="none"/>
              </w:rPr>
              <w:t xml:space="preserve">Сети теплоснабжение: размер максимальной тепловой нагрузки - 17,372 гкал/час, ожидаемый объем предоставляемых услуг. </w:t>
            </w:r>
          </w:p>
          <w:p>
            <w:pPr>
              <w:pStyle w:val="Normal"/>
              <w:bidi w:val="0"/>
              <w:spacing w:before="0" w:after="160"/>
              <w:jc w:val="left"/>
              <w:rPr>
                <w:highlight w:val="none"/>
                <w:shd w:fill="auto" w:val="clear"/>
              </w:rPr>
            </w:pPr>
            <w:r>
              <w:rPr>
                <w:rFonts w:ascii="Times New Roman" w:hAnsi="Times New Roman"/>
                <w:b w:val="false"/>
                <w:i w:val="false"/>
                <w:strike w:val="false"/>
                <w:dstrike w:val="false"/>
                <w:outline w:val="false"/>
                <w:shadow w:val="false"/>
                <w:color w:val="000000"/>
                <w:sz w:val="18"/>
                <w:u w:val="none"/>
                <w:em w:val="none"/>
              </w:rPr>
              <w:t xml:space="preserve">На проектные и градостроительные работы заключен с ООО «Северо-западная инжиниринговая компания» (г. Санкт-Петербург) ГК 07 декабря 2020 г. № </w:t>
            </w:r>
            <w:r>
              <w:rPr>
                <w:rFonts w:ascii="Noto Sans Devanagari" w:hAnsi="Noto Sans Devanagari"/>
                <w:b w:val="false"/>
                <w:i w:val="false"/>
                <w:strike w:val="false"/>
                <w:dstrike w:val="false"/>
                <w:outline w:val="false"/>
                <w:shadow w:val="false"/>
                <w:color w:val="000000"/>
                <w:sz w:val="18"/>
                <w:u w:val="none"/>
                <w:em w:val="none"/>
              </w:rPr>
              <w:t xml:space="preserve">184-20 </w:t>
            </w:r>
            <w:r>
              <w:rPr>
                <w:rFonts w:ascii="PT Astra Serif" w:hAnsi="PT Astra Serif"/>
                <w:b w:val="false"/>
                <w:i w:val="false"/>
                <w:strike w:val="false"/>
                <w:dstrike w:val="false"/>
                <w:outline w:val="false"/>
                <w:shadow w:val="false"/>
                <w:color w:val="000000"/>
                <w:sz w:val="18"/>
                <w:u w:val="none"/>
                <w:em w:val="none"/>
              </w:rPr>
              <w:t>в сумме 14 300,0 тыс. рублей, срок до 31 декабря 2021 г. (включительно) или до полного исполнения обязательств по контракту Сторонами. Профинансировано 100 %. Проектным предприятием проект полностью разработан. Для скорейшего прохождения экспертизы ПСД микрорайона, заключено дополнительное соглашение от 27.09.2022 г. по исключению согласования с ресурсоснабжающими организациями из технического задания. Проектным предприятием проект загружен в Экспертизу 05.12.2022 г.   ООО «СЗИК» заключен договор на прохождение госэкспертизы с ГАУ УГСЭ РТ от 28.12.22 г. в сумме 1 086 190,20 руб. На сегодняшний день, Экспертизой проводится проверка по проектной документации. От 01.02.23 г. назначен ведущий эксперт по рассмотрению проекта.</w:t>
            </w:r>
          </w:p>
        </w:tc>
      </w:tr>
      <w:tr>
        <w:trPr/>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highlight w:val="none"/>
                <w:shd w:fill="auto" w:val="clear"/>
              </w:rPr>
            </w:pPr>
            <w:r>
              <w:rPr>
                <w:rFonts w:ascii="Times New Roman" w:hAnsi="Times New Roman"/>
                <w:sz w:val="20"/>
                <w:szCs w:val="20"/>
                <w:shd w:fill="auto" w:val="clear"/>
              </w:rPr>
              <w:t>Комплексная застройка микрорайона «Монгун» г. Кызыл</w:t>
            </w:r>
          </w:p>
        </w:tc>
        <w:tc>
          <w:tcPr>
            <w:tcW w:w="15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0"/>
                <w:szCs w:val="20"/>
                <w:highlight w:val="none"/>
                <w:shd w:fill="auto" w:val="clear"/>
                <w:lang w:eastAsia="ru-RU"/>
              </w:rPr>
            </w:pPr>
            <w:r>
              <w:rPr>
                <w:rFonts w:ascii="Times New Roman" w:hAnsi="Times New Roman"/>
                <w:sz w:val="20"/>
                <w:szCs w:val="20"/>
                <w:shd w:fill="auto" w:val="clear"/>
                <w:lang w:eastAsia="ru-RU"/>
              </w:rPr>
            </w:r>
          </w:p>
        </w:tc>
        <w:tc>
          <w:tcPr>
            <w:tcW w:w="7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0"/>
                <w:szCs w:val="20"/>
                <w:highlight w:val="none"/>
                <w:shd w:fill="auto" w:val="clear"/>
                <w:lang w:eastAsia="ru-RU"/>
              </w:rPr>
            </w:pPr>
            <w:r>
              <w:rPr>
                <w:rFonts w:ascii="Times New Roman" w:hAnsi="Times New Roman"/>
                <w:sz w:val="20"/>
                <w:szCs w:val="20"/>
                <w:shd w:fill="auto" w:val="clear"/>
                <w:lang w:eastAsia="ru-RU"/>
              </w:rPr>
            </w:r>
          </w:p>
        </w:tc>
        <w:tc>
          <w:tcPr>
            <w:tcW w:w="9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highlight w:val="none"/>
                <w:shd w:fill="auto" w:val="clear"/>
              </w:rPr>
            </w:pPr>
            <w:r>
              <w:rPr>
                <w:rFonts w:ascii="Times New Roman" w:hAnsi="Times New Roman"/>
                <w:sz w:val="20"/>
                <w:szCs w:val="20"/>
                <w:shd w:fill="auto" w:val="clear"/>
                <w:lang w:eastAsia="ru-RU"/>
              </w:rPr>
              <w:t>До 30 апреля</w:t>
            </w:r>
          </w:p>
        </w:tc>
        <w:tc>
          <w:tcPr>
            <w:tcW w:w="9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0"/>
                <w:szCs w:val="20"/>
                <w:highlight w:val="none"/>
                <w:shd w:fill="auto" w:val="clear"/>
                <w:lang w:eastAsia="ru-RU"/>
              </w:rPr>
            </w:pPr>
            <w:r>
              <w:rPr>
                <w:rFonts w:ascii="Times New Roman" w:hAnsi="Times New Roman"/>
                <w:sz w:val="20"/>
                <w:szCs w:val="20"/>
                <w:shd w:fill="auto" w:val="clear"/>
                <w:lang w:eastAsia="ru-RU"/>
              </w:rPr>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0"/>
                <w:szCs w:val="20"/>
                <w:highlight w:val="none"/>
                <w:shd w:fill="auto" w:val="clear"/>
                <w:lang w:eastAsia="ru-RU"/>
              </w:rPr>
            </w:pPr>
            <w:r>
              <w:rPr>
                <w:rFonts w:ascii="Times New Roman" w:hAnsi="Times New Roman"/>
                <w:sz w:val="20"/>
                <w:szCs w:val="20"/>
                <w:shd w:fill="auto" w:val="clear"/>
                <w:lang w:eastAsia="ru-RU"/>
              </w:rPr>
            </w:r>
          </w:p>
        </w:tc>
        <w:tc>
          <w:tcPr>
            <w:tcW w:w="695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highlight w:val="none"/>
                <w:shd w:fill="auto" w:val="clear"/>
              </w:rPr>
            </w:pPr>
            <w:r>
              <w:rPr>
                <w:rFonts w:ascii="Times New Roman" w:hAnsi="Times New Roman"/>
                <w:b w:val="false"/>
                <w:i w:val="false"/>
                <w:strike w:val="false"/>
                <w:dstrike w:val="false"/>
                <w:outline w:val="false"/>
                <w:shadow w:val="false"/>
                <w:color w:val="000000"/>
                <w:sz w:val="18"/>
                <w:u w:val="none"/>
                <w:shd w:fill="auto" w:val="clear"/>
                <w:em w:val="none"/>
              </w:rPr>
              <w:t>П</w:t>
            </w:r>
            <w:r>
              <w:rPr>
                <w:rFonts w:ascii="Times New Roman" w:hAnsi="Times New Roman"/>
                <w:b w:val="false"/>
                <w:i w:val="false"/>
                <w:strike w:val="false"/>
                <w:dstrike w:val="false"/>
                <w:outline w:val="false"/>
                <w:shadow w:val="false"/>
                <w:color w:val="000000"/>
                <w:sz w:val="18"/>
                <w:u w:val="none"/>
                <w:em w:val="none"/>
              </w:rPr>
              <w:t>редусмотрены к вводу в эксплуатацию многоквартирные жилые дома общей жилой площадью 127,00 тыс. кв. м</w:t>
            </w:r>
          </w:p>
          <w:p>
            <w:pPr>
              <w:pStyle w:val="Normal"/>
              <w:bidi w:val="0"/>
              <w:jc w:val="left"/>
              <w:rPr>
                <w:highlight w:val="none"/>
                <w:shd w:fill="auto" w:val="clear"/>
              </w:rPr>
            </w:pPr>
            <w:r>
              <w:rPr>
                <w:rFonts w:ascii="Times New Roman" w:hAnsi="Times New Roman"/>
                <w:b w:val="false"/>
                <w:i w:val="false"/>
                <w:strike w:val="false"/>
                <w:dstrike w:val="false"/>
                <w:outline w:val="false"/>
                <w:shadow w:val="false"/>
                <w:color w:val="000000"/>
                <w:sz w:val="18"/>
                <w:u w:val="none"/>
                <w:em w:val="none"/>
              </w:rPr>
              <w:t xml:space="preserve">Больница/поликлиника/школа/ДОУ: школа на 825 мест, детский сад на 280 мест, существующие детские сады на 107 и 205 мест. </w:t>
            </w:r>
          </w:p>
          <w:p>
            <w:pPr>
              <w:pStyle w:val="Normal"/>
              <w:bidi w:val="0"/>
              <w:jc w:val="left"/>
              <w:rPr>
                <w:highlight w:val="none"/>
                <w:shd w:fill="auto" w:val="clear"/>
              </w:rPr>
            </w:pPr>
            <w:r>
              <w:rPr>
                <w:rFonts w:ascii="Times New Roman" w:hAnsi="Times New Roman"/>
                <w:b w:val="false"/>
                <w:i w:val="false"/>
                <w:strike w:val="false"/>
                <w:dstrike w:val="false"/>
                <w:outline w:val="false"/>
                <w:shadow w:val="false"/>
                <w:color w:val="000000"/>
                <w:sz w:val="18"/>
                <w:u w:val="none"/>
                <w:em w:val="none"/>
              </w:rPr>
              <w:t>Водоснабжение/водоотведение: требуемый расход водоотведение - 1734 м3/сут,  водоснабжения - 1817 м3/сут.</w:t>
            </w:r>
          </w:p>
          <w:p>
            <w:pPr>
              <w:pStyle w:val="Normal"/>
              <w:bidi w:val="0"/>
              <w:jc w:val="left"/>
              <w:rPr>
                <w:highlight w:val="none"/>
                <w:shd w:fill="auto" w:val="clear"/>
              </w:rPr>
            </w:pPr>
            <w:r>
              <w:rPr>
                <w:rFonts w:ascii="Times New Roman" w:hAnsi="Times New Roman"/>
                <w:b w:val="false"/>
                <w:i w:val="false"/>
                <w:strike w:val="false"/>
                <w:dstrike w:val="false"/>
                <w:outline w:val="false"/>
                <w:shadow w:val="false"/>
                <w:color w:val="000000"/>
                <w:sz w:val="18"/>
                <w:u w:val="none"/>
                <w:em w:val="none"/>
              </w:rPr>
              <w:t xml:space="preserve">Сети электроснабжения: требуемая мощность электроснабжения - 6988 кВт  </w:t>
            </w:r>
          </w:p>
          <w:p>
            <w:pPr>
              <w:pStyle w:val="Normal"/>
              <w:bidi w:val="0"/>
              <w:jc w:val="left"/>
              <w:rPr>
                <w:highlight w:val="none"/>
                <w:shd w:fill="auto" w:val="clear"/>
              </w:rPr>
            </w:pPr>
            <w:r>
              <w:rPr>
                <w:rFonts w:ascii="Times New Roman" w:hAnsi="Times New Roman"/>
                <w:b w:val="false"/>
                <w:i w:val="false"/>
                <w:strike w:val="false"/>
                <w:dstrike w:val="false"/>
                <w:outline w:val="false"/>
                <w:shadow w:val="false"/>
                <w:color w:val="000000"/>
                <w:sz w:val="18"/>
                <w:u w:val="none"/>
                <w:em w:val="none"/>
              </w:rPr>
              <w:t xml:space="preserve">Сети теплоснабжение: требуемая мощность теплоснабжения - 21,875 Гкал/час. </w:t>
            </w:r>
          </w:p>
          <w:p>
            <w:pPr>
              <w:pStyle w:val="Normal"/>
              <w:bidi w:val="0"/>
              <w:spacing w:before="0" w:after="160"/>
              <w:jc w:val="left"/>
              <w:rPr>
                <w:highlight w:val="none"/>
                <w:shd w:fill="auto" w:val="clear"/>
              </w:rPr>
            </w:pPr>
            <w:r>
              <w:rPr>
                <w:rFonts w:ascii="Times New Roman" w:hAnsi="Times New Roman"/>
                <w:b w:val="false"/>
                <w:i w:val="false"/>
                <w:strike w:val="false"/>
                <w:dstrike w:val="false"/>
                <w:outline w:val="false"/>
                <w:shadow w:val="false"/>
                <w:color w:val="000000"/>
                <w:sz w:val="18"/>
                <w:u w:val="none"/>
                <w:em w:val="none"/>
              </w:rPr>
              <w:t>Ведется строительство общеобразовательной школы на 825 мест (70% земляных работ, устройство фундаментов по блоку В 100 %, по блоку Б-70 %,</w:t>
            </w:r>
            <w:r>
              <w:rPr>
                <w:rFonts w:ascii="PT Astra Serif" w:hAnsi="PT Astra Serif"/>
                <w:b w:val="false"/>
                <w:i w:val="false"/>
                <w:strike w:val="false"/>
                <w:dstrike w:val="false"/>
                <w:outline w:val="false"/>
                <w:shadow w:val="false"/>
                <w:color w:val="000000"/>
                <w:sz w:val="18"/>
                <w:u w:val="none"/>
                <w:em w:val="none"/>
              </w:rPr>
              <w:t xml:space="preserve"> выполнено монолитное перекрытие на отм. 0,000-по блоку В. По 9 жилому кварталу (ул. Кечил-оола, 75) – 4 МКД (2 шестиэтажных дома, 2 девятиэтажных дома) – осуществляются земляные работы 50% и устройство фундаментов). По 10 жилому кварталу (ул. Кечил-оола, 77) – 4 МКД (2 шестиэтажных дома, 2 девятиэтажных дома) – проектная документация проходит экспертизу. </w:t>
            </w:r>
          </w:p>
        </w:tc>
      </w:tr>
      <w:tr>
        <w:trPr/>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highlight w:val="none"/>
                <w:shd w:fill="auto" w:val="clear"/>
              </w:rPr>
            </w:pPr>
            <w:r>
              <w:rPr>
                <w:rFonts w:ascii="Times New Roman" w:hAnsi="Times New Roman"/>
                <w:sz w:val="20"/>
                <w:szCs w:val="20"/>
                <w:shd w:fill="auto" w:val="clear"/>
              </w:rPr>
              <w:t>Комплексная застройка микрорайона на территории западнее от ул. Полигонная, д. 2 г. Кызыл</w:t>
            </w:r>
          </w:p>
        </w:tc>
        <w:tc>
          <w:tcPr>
            <w:tcW w:w="15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0"/>
                <w:szCs w:val="20"/>
                <w:highlight w:val="none"/>
                <w:shd w:fill="auto" w:val="clear"/>
                <w:lang w:eastAsia="ru-RU"/>
              </w:rPr>
            </w:pPr>
            <w:r>
              <w:rPr>
                <w:rFonts w:ascii="Times New Roman" w:hAnsi="Times New Roman"/>
                <w:sz w:val="20"/>
                <w:szCs w:val="20"/>
                <w:shd w:fill="auto" w:val="clear"/>
                <w:lang w:eastAsia="ru-RU"/>
              </w:rPr>
            </w:r>
          </w:p>
        </w:tc>
        <w:tc>
          <w:tcPr>
            <w:tcW w:w="7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highlight w:val="none"/>
                <w:shd w:fill="auto" w:val="clear"/>
              </w:rPr>
            </w:pPr>
            <w:r>
              <w:rPr>
                <w:rFonts w:ascii="Times New Roman" w:hAnsi="Times New Roman"/>
                <w:sz w:val="20"/>
                <w:szCs w:val="20"/>
                <w:shd w:fill="auto" w:val="clear"/>
                <w:lang w:eastAsia="ru-RU"/>
              </w:rPr>
              <w:t>До 30 марта</w:t>
            </w:r>
          </w:p>
        </w:tc>
        <w:tc>
          <w:tcPr>
            <w:tcW w:w="9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highlight w:val="none"/>
                <w:shd w:fill="auto" w:val="clear"/>
              </w:rPr>
            </w:pPr>
            <w:r>
              <w:rPr>
                <w:rFonts w:ascii="Times New Roman" w:hAnsi="Times New Roman"/>
                <w:sz w:val="20"/>
                <w:szCs w:val="20"/>
                <w:shd w:fill="auto" w:val="clear"/>
                <w:lang w:eastAsia="ru-RU"/>
              </w:rPr>
              <w:t>До 30 июня</w:t>
            </w:r>
          </w:p>
        </w:tc>
        <w:tc>
          <w:tcPr>
            <w:tcW w:w="9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0"/>
                <w:szCs w:val="20"/>
                <w:highlight w:val="none"/>
                <w:shd w:fill="auto" w:val="clear"/>
                <w:lang w:eastAsia="ru-RU"/>
              </w:rPr>
            </w:pPr>
            <w:r>
              <w:rPr>
                <w:rFonts w:ascii="Times New Roman" w:hAnsi="Times New Roman"/>
                <w:sz w:val="20"/>
                <w:szCs w:val="20"/>
                <w:shd w:fill="auto" w:val="clear"/>
                <w:lang w:eastAsia="ru-RU"/>
              </w:rPr>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0"/>
                <w:szCs w:val="20"/>
                <w:highlight w:val="none"/>
                <w:shd w:fill="auto" w:val="clear"/>
                <w:lang w:eastAsia="ru-RU"/>
              </w:rPr>
            </w:pPr>
            <w:r>
              <w:rPr>
                <w:rFonts w:ascii="Times New Roman" w:hAnsi="Times New Roman"/>
                <w:sz w:val="20"/>
                <w:szCs w:val="20"/>
                <w:shd w:fill="auto" w:val="clear"/>
                <w:lang w:eastAsia="ru-RU"/>
              </w:rPr>
            </w:r>
          </w:p>
        </w:tc>
        <w:tc>
          <w:tcPr>
            <w:tcW w:w="695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160"/>
              <w:jc w:val="left"/>
              <w:rPr>
                <w:highlight w:val="none"/>
                <w:shd w:fill="auto" w:val="clear"/>
              </w:rPr>
            </w:pPr>
            <w:r>
              <w:rPr>
                <w:rFonts w:ascii="Times New Roman" w:hAnsi="Times New Roman"/>
                <w:b w:val="false"/>
                <w:i w:val="false"/>
                <w:strike w:val="false"/>
                <w:dstrike w:val="false"/>
                <w:outline w:val="false"/>
                <w:shadow w:val="false"/>
                <w:color w:val="000000"/>
                <w:sz w:val="18"/>
                <w:u w:val="none"/>
                <w:shd w:fill="auto" w:val="clear"/>
                <w:em w:val="none"/>
              </w:rPr>
              <w:t>П</w:t>
            </w:r>
            <w:r>
              <w:rPr>
                <w:rFonts w:ascii="Times New Roman" w:hAnsi="Times New Roman"/>
                <w:b w:val="false"/>
                <w:i w:val="false"/>
                <w:strike w:val="false"/>
                <w:dstrike w:val="false"/>
                <w:outline w:val="false"/>
                <w:shadow w:val="false"/>
                <w:color w:val="000000"/>
                <w:sz w:val="18"/>
                <w:u w:val="none"/>
                <w:em w:val="none"/>
              </w:rPr>
              <w:t xml:space="preserve">редусмотрено к вводу в эксплуатацию объекты многоквартирного жилого строительства общей жилой площадью 55,01 тыс. кв. м., центр культурного </w:t>
            </w:r>
            <w:r>
              <w:rPr>
                <w:rFonts w:ascii="Noto Sans Devanagari" w:hAnsi="Noto Sans Devanagari"/>
                <w:b w:val="false"/>
                <w:i w:val="false"/>
                <w:strike w:val="false"/>
                <w:dstrike w:val="false"/>
                <w:outline w:val="false"/>
                <w:shadow w:val="false"/>
                <w:color w:val="000000"/>
                <w:sz w:val="18"/>
                <w:u w:val="none"/>
                <w:em w:val="none"/>
              </w:rPr>
              <w:t xml:space="preserve">развития </w:t>
            </w:r>
            <w:r>
              <w:rPr>
                <w:rFonts w:ascii="PT Astra Serif" w:hAnsi="PT Astra Serif"/>
                <w:b w:val="false"/>
                <w:i w:val="false"/>
                <w:strike w:val="false"/>
                <w:dstrike w:val="false"/>
                <w:outline w:val="false"/>
                <w:shadow w:val="false"/>
                <w:color w:val="000000"/>
                <w:sz w:val="18"/>
                <w:u w:val="none"/>
                <w:em w:val="none"/>
              </w:rPr>
              <w:t>на 250 мест, торговый центр и предприятие бытового обслуживания на 32 рабочих места.</w:t>
            </w:r>
          </w:p>
          <w:p>
            <w:pPr>
              <w:pStyle w:val="Normal"/>
              <w:bidi w:val="0"/>
              <w:jc w:val="left"/>
              <w:rPr>
                <w:highlight w:val="none"/>
                <w:shd w:fill="auto" w:val="clear"/>
              </w:rPr>
            </w:pPr>
            <w:r>
              <w:rPr>
                <w:rFonts w:ascii="Times New Roman" w:hAnsi="Times New Roman"/>
                <w:b w:val="false"/>
                <w:i w:val="false"/>
                <w:strike w:val="false"/>
                <w:dstrike w:val="false"/>
                <w:outline w:val="false"/>
                <w:shadow w:val="false"/>
                <w:color w:val="000000"/>
                <w:sz w:val="18"/>
                <w:u w:val="none"/>
                <w:em w:val="none"/>
              </w:rPr>
              <w:t xml:space="preserve">Больница/поликлиника/школа/ДОУ: детский сад на 30 мест для детей с ограниченными возможностями, десткий сад на 280 мест. </w:t>
            </w:r>
          </w:p>
          <w:p>
            <w:pPr>
              <w:pStyle w:val="Normal"/>
              <w:bidi w:val="0"/>
              <w:jc w:val="left"/>
              <w:rPr>
                <w:highlight w:val="none"/>
                <w:shd w:fill="auto" w:val="clear"/>
              </w:rPr>
            </w:pPr>
            <w:r>
              <w:rPr>
                <w:rFonts w:ascii="Times New Roman" w:hAnsi="Times New Roman"/>
                <w:b w:val="false"/>
                <w:i w:val="false"/>
                <w:strike w:val="false"/>
                <w:dstrike w:val="false"/>
                <w:outline w:val="false"/>
                <w:shadow w:val="false"/>
                <w:color w:val="000000"/>
                <w:sz w:val="18"/>
                <w:u w:val="none"/>
                <w:em w:val="none"/>
              </w:rPr>
              <w:t xml:space="preserve">Водоснабжение/водоотведение:  расчетный расход водоснабжения - 3600,0 м3/сут, водоотведения - 3600,0 м3/сут.  </w:t>
            </w:r>
          </w:p>
          <w:p>
            <w:pPr>
              <w:pStyle w:val="Normal"/>
              <w:bidi w:val="0"/>
              <w:jc w:val="left"/>
              <w:rPr>
                <w:highlight w:val="none"/>
                <w:shd w:fill="auto" w:val="clear"/>
              </w:rPr>
            </w:pPr>
            <w:r>
              <w:rPr>
                <w:rFonts w:ascii="Times New Roman" w:hAnsi="Times New Roman"/>
                <w:b w:val="false"/>
                <w:i w:val="false"/>
                <w:strike w:val="false"/>
                <w:dstrike w:val="false"/>
                <w:outline w:val="false"/>
                <w:shadow w:val="false"/>
                <w:color w:val="000000"/>
                <w:sz w:val="18"/>
                <w:u w:val="none"/>
                <w:em w:val="none"/>
              </w:rPr>
              <w:t xml:space="preserve">Сети электроснабжения: требуемая мощность - 6,7 мВт </w:t>
            </w:r>
          </w:p>
          <w:p>
            <w:pPr>
              <w:pStyle w:val="Normal"/>
              <w:bidi w:val="0"/>
              <w:jc w:val="left"/>
              <w:rPr>
                <w:highlight w:val="none"/>
                <w:shd w:fill="auto" w:val="clear"/>
              </w:rPr>
            </w:pPr>
            <w:r>
              <w:rPr>
                <w:rFonts w:ascii="Times New Roman" w:hAnsi="Times New Roman"/>
                <w:b w:val="false"/>
                <w:i w:val="false"/>
                <w:strike w:val="false"/>
                <w:dstrike w:val="false"/>
                <w:outline w:val="false"/>
                <w:shadow w:val="false"/>
                <w:color w:val="000000"/>
                <w:sz w:val="18"/>
                <w:u w:val="none"/>
                <w:em w:val="none"/>
              </w:rPr>
              <w:t xml:space="preserve">Сети теплоснабжение: требуемая мощность теплоснабжения - 15,848 Гкал/час. </w:t>
            </w:r>
          </w:p>
          <w:p>
            <w:pPr>
              <w:pStyle w:val="Normal"/>
              <w:bidi w:val="0"/>
              <w:spacing w:before="0" w:after="160"/>
              <w:jc w:val="left"/>
              <w:rPr>
                <w:highlight w:val="none"/>
                <w:shd w:fill="auto" w:val="clear"/>
              </w:rPr>
            </w:pPr>
            <w:r>
              <w:rPr>
                <w:rFonts w:ascii="Times New Roman" w:hAnsi="Times New Roman"/>
                <w:b w:val="false"/>
                <w:i w:val="false"/>
                <w:strike w:val="false"/>
                <w:dstrike w:val="false"/>
                <w:outline w:val="false"/>
                <w:shadow w:val="false"/>
                <w:color w:val="000000"/>
                <w:sz w:val="18"/>
                <w:u w:val="none"/>
                <w:em w:val="none"/>
              </w:rPr>
              <w:t xml:space="preserve">На проектные и градостроительные работы заключен ГК №344-21 от 20.12.2021 г. с ООО «Модуль» на сумму 6 704 597,30 рублей, срок до 31 декабря 2022 </w:t>
            </w:r>
            <w:r>
              <w:rPr>
                <w:rFonts w:ascii="Noto Sans Devanagari" w:hAnsi="Noto Sans Devanagari"/>
                <w:b w:val="false"/>
                <w:i w:val="false"/>
                <w:strike w:val="false"/>
                <w:dstrike w:val="false"/>
                <w:outline w:val="false"/>
                <w:shadow w:val="false"/>
                <w:color w:val="000000"/>
                <w:sz w:val="18"/>
                <w:u w:val="none"/>
                <w:em w:val="none"/>
              </w:rPr>
              <w:t>г. (</w:t>
            </w:r>
            <w:r>
              <w:rPr>
                <w:rFonts w:ascii="PT Astra Serif" w:hAnsi="PT Astra Serif"/>
                <w:b w:val="false"/>
                <w:i w:val="false"/>
                <w:strike w:val="false"/>
                <w:dstrike w:val="false"/>
                <w:outline w:val="false"/>
                <w:shadow w:val="false"/>
                <w:color w:val="000000"/>
                <w:sz w:val="18"/>
                <w:u w:val="none"/>
                <w:em w:val="none"/>
              </w:rPr>
              <w:t>включительно) или до полного исполнения обязательств по контракту Сторонами. Профинансированы 100 %. Проект планировки и межевания территории утвержден постановлением Мэрии г. Кызыла от 19.12.2022 г. № 961. Проектным предприятием загружен проект по инженерным сетям в Экспертизу и заключен договор на проведение экспертизы от 23.12.2022 г. № 1/053-22. На сегодняшний день, Экспертизой проводится проверка по данному объекту.</w:t>
            </w:r>
          </w:p>
        </w:tc>
      </w:tr>
      <w:tr>
        <w:trPr>
          <w:trHeight w:val="479" w:hRule="atLeast"/>
        </w:trPr>
        <w:tc>
          <w:tcPr>
            <w:tcW w:w="14662" w:type="dxa"/>
            <w:gridSpan w:val="7"/>
            <w:tcBorders>
              <w:left w:val="single" w:sz="4" w:space="0" w:color="000000"/>
              <w:bottom w:val="single" w:sz="4" w:space="0" w:color="000000"/>
              <w:right w:val="single" w:sz="4" w:space="0" w:color="000000"/>
            </w:tcBorders>
          </w:tcPr>
          <w:p>
            <w:pPr>
              <w:pStyle w:val="Normal"/>
              <w:widowControl w:val="false"/>
              <w:bidi w:val="0"/>
              <w:spacing w:before="0" w:after="160"/>
              <w:jc w:val="center"/>
              <w:rPr>
                <w:rFonts w:ascii="PT Astra Serif" w:hAnsi="PT Astra Serif"/>
                <w:b w:val="false"/>
                <w:b w:val="false"/>
                <w:bCs w:val="false"/>
                <w:sz w:val="20"/>
                <w:szCs w:val="20"/>
              </w:rPr>
            </w:pPr>
            <w:r>
              <w:rPr>
                <w:rFonts w:ascii="PT Astra Serif" w:hAnsi="PT Astra Serif"/>
                <w:b w:val="false"/>
                <w:bCs w:val="false"/>
                <w:i w:val="false"/>
                <w:strike w:val="false"/>
                <w:dstrike w:val="false"/>
                <w:outline w:val="false"/>
                <w:shadow w:val="false"/>
                <w:sz w:val="20"/>
                <w:szCs w:val="20"/>
                <w:u w:val="none"/>
                <w:em w:val="none"/>
              </w:rPr>
              <w:t>Мероприятия по комплексному развитию систем теплоснабжения</w:t>
            </w:r>
          </w:p>
        </w:tc>
      </w:tr>
      <w:tr>
        <w:trPr>
          <w:trHeight w:val="2696" w:hRule="atLeast"/>
        </w:trPr>
        <w:tc>
          <w:tcPr>
            <w:tcW w:w="2548" w:type="dxa"/>
            <w:tcBorders>
              <w:left w:val="single" w:sz="4" w:space="0" w:color="000000"/>
              <w:bottom w:val="single" w:sz="4" w:space="0" w:color="000000"/>
              <w:right w:val="single" w:sz="4" w:space="0" w:color="000000"/>
            </w:tcBorders>
          </w:tcPr>
          <w:p>
            <w:pPr>
              <w:pStyle w:val="Normal"/>
              <w:widowControl w:val="false"/>
              <w:bidi w:val="0"/>
              <w:spacing w:before="0" w:after="160"/>
              <w:jc w:val="left"/>
              <w:rPr>
                <w:rFonts w:ascii="PT Astra Serif" w:hAnsi="PT Astra Serif"/>
                <w:sz w:val="20"/>
                <w:szCs w:val="20"/>
                <w:highlight w:val="none"/>
                <w:shd w:fill="auto" w:val="clear"/>
              </w:rPr>
            </w:pPr>
            <w:r>
              <w:rPr>
                <w:rFonts w:ascii="PT Astra Serif" w:hAnsi="PT Astra Serif"/>
                <w:b w:val="false"/>
                <w:i w:val="false"/>
                <w:strike w:val="false"/>
                <w:dstrike w:val="false"/>
                <w:outline w:val="false"/>
                <w:shadow w:val="false"/>
                <w:sz w:val="20"/>
                <w:szCs w:val="20"/>
                <w:u w:val="none"/>
                <w:shd w:fill="auto" w:val="clear"/>
                <w:em w:val="none"/>
              </w:rPr>
              <w:t>Строительство и обустройство угольных складов</w:t>
            </w:r>
          </w:p>
        </w:tc>
        <w:tc>
          <w:tcPr>
            <w:tcW w:w="154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PT Astra Serif" w:hAnsi="PT Astra Serif"/>
                <w:sz w:val="20"/>
                <w:szCs w:val="20"/>
                <w:highlight w:val="none"/>
                <w:shd w:fill="auto" w:val="clear"/>
                <w:lang w:eastAsia="ru-RU"/>
              </w:rPr>
            </w:pPr>
            <w:r>
              <w:rPr>
                <w:rFonts w:ascii="PT Astra Serif" w:hAnsi="PT Astra Serif"/>
                <w:sz w:val="20"/>
                <w:szCs w:val="20"/>
                <w:shd w:fill="auto" w:val="clear"/>
                <w:lang w:eastAsia="ru-RU"/>
              </w:rPr>
            </w:r>
          </w:p>
        </w:tc>
        <w:tc>
          <w:tcPr>
            <w:tcW w:w="78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sz w:val="20"/>
                <w:szCs w:val="20"/>
                <w:highlight w:val="none"/>
                <w:shd w:fill="auto" w:val="clear"/>
              </w:rPr>
            </w:pPr>
            <w:r>
              <w:rPr>
                <w:rFonts w:ascii="PT Astra Serif" w:hAnsi="PT Astra Serif"/>
                <w:sz w:val="20"/>
                <w:szCs w:val="20"/>
                <w:shd w:fill="auto" w:val="clear"/>
              </w:rPr>
            </w:r>
          </w:p>
        </w:tc>
        <w:tc>
          <w:tcPr>
            <w:tcW w:w="95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sz w:val="20"/>
                <w:szCs w:val="20"/>
                <w:highlight w:val="none"/>
                <w:shd w:fill="auto" w:val="clear"/>
              </w:rPr>
            </w:pPr>
            <w:r>
              <w:rPr>
                <w:rFonts w:ascii="PT Astra Serif" w:hAnsi="PT Astra Serif"/>
                <w:sz w:val="20"/>
                <w:szCs w:val="20"/>
                <w:shd w:fill="auto" w:val="clear"/>
              </w:rPr>
            </w:r>
          </w:p>
        </w:tc>
        <w:tc>
          <w:tcPr>
            <w:tcW w:w="97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PT Astra Serif" w:hAnsi="PT Astra Serif"/>
                <w:sz w:val="20"/>
                <w:szCs w:val="20"/>
                <w:highlight w:val="none"/>
                <w:shd w:fill="auto" w:val="clear"/>
                <w:lang w:eastAsia="ru-RU"/>
              </w:rPr>
            </w:pPr>
            <w:r>
              <w:rPr>
                <w:rFonts w:ascii="PT Astra Serif" w:hAnsi="PT Astra Serif"/>
                <w:sz w:val="20"/>
                <w:szCs w:val="20"/>
                <w:shd w:fill="auto" w:val="clear"/>
                <w:lang w:eastAsia="ru-RU"/>
              </w:rPr>
            </w:r>
          </w:p>
        </w:tc>
        <w:tc>
          <w:tcPr>
            <w:tcW w:w="90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sz w:val="20"/>
                <w:szCs w:val="20"/>
                <w:highlight w:val="none"/>
                <w:shd w:fill="auto" w:val="clear"/>
                <w:lang w:eastAsia="ru-RU"/>
              </w:rPr>
            </w:pPr>
            <w:r>
              <w:rPr>
                <w:rFonts w:ascii="Times New Roman" w:hAnsi="Times New Roman"/>
                <w:sz w:val="20"/>
                <w:szCs w:val="20"/>
                <w:shd w:fill="auto" w:val="clear"/>
                <w:lang w:eastAsia="ru-RU"/>
              </w:rPr>
              <w:t>31 декабря 2023 г.</w:t>
            </w:r>
          </w:p>
        </w:tc>
        <w:tc>
          <w:tcPr>
            <w:tcW w:w="6956" w:type="dxa"/>
            <w:tcBorders>
              <w:left w:val="single" w:sz="4" w:space="0" w:color="000000"/>
              <w:bottom w:val="single" w:sz="4" w:space="0" w:color="000000"/>
              <w:right w:val="single" w:sz="4" w:space="0" w:color="000000"/>
            </w:tcBorders>
          </w:tcPr>
          <w:p>
            <w:pPr>
              <w:pStyle w:val="Normal"/>
              <w:widowControl w:val="false"/>
              <w:bidi w:val="0"/>
              <w:spacing w:before="0" w:after="160"/>
              <w:jc w:val="left"/>
              <w:rPr>
                <w:rFonts w:ascii="PT Astra Serif" w:hAnsi="PT Astra Serif"/>
              </w:rPr>
            </w:pPr>
            <w:r>
              <w:rPr>
                <w:rFonts w:ascii="PT Astra Serif" w:hAnsi="PT Astra Serif"/>
                <w:b w:val="false"/>
                <w:i w:val="false"/>
                <w:strike w:val="false"/>
                <w:dstrike w:val="false"/>
                <w:outline w:val="false"/>
                <w:shadow w:val="false"/>
                <w:color w:val="auto"/>
                <w:sz w:val="18"/>
                <w:szCs w:val="20"/>
                <w:u w:val="none"/>
                <w:em w:val="none"/>
              </w:rPr>
              <w:t>В</w:t>
            </w:r>
            <w:r>
              <w:rPr>
                <w:rFonts w:ascii="PT Astra Serif" w:hAnsi="PT Astra Serif"/>
                <w:b w:val="false"/>
                <w:i w:val="false"/>
                <w:strike w:val="false"/>
                <w:dstrike w:val="false"/>
                <w:outline w:val="false"/>
                <w:shadow w:val="false"/>
                <w:sz w:val="18"/>
                <w:u w:val="none"/>
                <w:em w:val="none"/>
              </w:rPr>
              <w:t xml:space="preserve"> 2023 г. объем финансирования из рес.бюджета составляет 62804,0 тыс. рублей. Планируется строительство нового топливного (угольного) склада в Сут-Хольском кожууне и обустройство 5 существующих топливных (угольных) складов в с. Сарыг-Сеп; с. Чаа-Холь; гг. Туран, Шагонар, Чадан. 24 мая 2023 года заключен контракт на приобретение нового весового оборудования для взвешивания грузовых автомобилей с полным заездом в Чадан и модернизация весового оборудования в остальных муниципальных образованиях. Ориентировочная доставка весового оборудования до конца июля 2023 г.  По состоянию на 1 июля 2023 г. выполнены следующие работы: - по строительству нового топливного (угольного) склада в Сут-Хольском кожууне - земельный участок выделен и оформлен в установленном порядке, обустроено наружное ограждение территории топливного склада, обеспечено технологическое присоединение и подключение к электроснабжению принимающих устройств склада. Ведутся ремонтные работы производственного помещения, подготовлена площадка для монтажа весового оборудования. Обустроено ограждение общей протяженностью 269 погонных метров, с устройством колючей проволоки «Егоза» объемом 231 метр. По периметру земельного участка установлено 6 столбов с прожекторами и 2 прожектора на помещении гаража. Будет установлено весовое оборудование, приобретенное в 2022 году. - по обустройству 5 существующих топливных (угольных) складов: -  в г. Туран и с. Сарыг-Сеп земельные участки выделены и оформлены в установленном порядке, обустроено наружное ограждение территории топливного склада, обеспечено технологическое присоединение и подключение к электроснабжению принимающих устройств склада. Ведутся ремонтные работы производственного помещения, подготовлена площадка для монтажа весового оборудования. - в г. Шагонаре срок действующего договора аренды топливного склада с третьим лицом истекает в конце августа 2023 г., нет доступа на территорию склада, к ремонтным работам возможно будет приступить не ранее 01.09.2023 г. - в г. Чадаана земельный участок под размещение топливного склада ГУП «ТСП» не передан, доступ на территорию склада для выполнения ремонтных работ не предоставлен. На текущий момент приступить к выполнению ремонтных работ не представляется возможным. - в с. Чаа-Хол срок действующего договора аренды топливного склада с третьим лицом истекает в 2026 г. Досрочное расторжение договора аренды с существующим арендатором не представляется возможным, по причине отказа арендатора. По состоянию на 29.06.2023 г. земельный участок под размещение топливного склада ГУП «ТСП» не передан, доступ на территорию склада для выполнения ремонтных работ не предоставлен. Исходя из этого, к ремонтным работам приступить невозможно. 17.04.2023 г. заключены 2 договора на поставку и монтаж систем видеонаблюдения № 01/05 и № 02/05. В соответствии с договорами монтаж систем видеонаблюдения будет производиться одновременно на всех топливных складах по мере их готовности. </w:t>
            </w:r>
          </w:p>
        </w:tc>
      </w:tr>
      <w:tr>
        <w:trPr>
          <w:trHeight w:val="2696" w:hRule="atLeast"/>
        </w:trPr>
        <w:tc>
          <w:tcPr>
            <w:tcW w:w="2548" w:type="dxa"/>
            <w:tcBorders>
              <w:left w:val="single" w:sz="4" w:space="0" w:color="000000"/>
              <w:bottom w:val="single" w:sz="4" w:space="0" w:color="000000"/>
              <w:right w:val="single" w:sz="4" w:space="0" w:color="000000"/>
            </w:tcBorders>
          </w:tcPr>
          <w:p>
            <w:pPr>
              <w:pStyle w:val="Normal"/>
              <w:widowControl w:val="false"/>
              <w:bidi w:val="0"/>
              <w:spacing w:before="0" w:after="160"/>
              <w:jc w:val="left"/>
              <w:rPr>
                <w:rFonts w:ascii="PT Astra Serif" w:hAnsi="PT Astra Serif"/>
                <w:sz w:val="20"/>
                <w:szCs w:val="20"/>
                <w:highlight w:val="none"/>
                <w:shd w:fill="auto" w:val="clear"/>
              </w:rPr>
            </w:pPr>
            <w:r>
              <w:rPr>
                <w:rFonts w:ascii="PT Astra Serif" w:hAnsi="PT Astra Serif"/>
                <w:b w:val="false"/>
                <w:bCs w:val="false"/>
                <w:i w:val="false"/>
                <w:strike w:val="false"/>
                <w:dstrike w:val="false"/>
                <w:outline w:val="false"/>
                <w:shadow w:val="false"/>
                <w:sz w:val="20"/>
                <w:szCs w:val="20"/>
                <w:u w:val="none"/>
                <w:shd w:fill="auto" w:val="clear"/>
                <w:em w:val="none"/>
              </w:rPr>
              <w:t>Субсидии на возмещение убытков, связанных с применением государственных регулируемых цен на тепловую и электрическую энергию, водоснабжение и водоотведения, вырабатываемыми муниципальными организациями коммунального комплекса, понесенных в процессе выработки и (или) транспортировки энерго/теплоресурсов и воды</w:t>
            </w:r>
          </w:p>
        </w:tc>
        <w:tc>
          <w:tcPr>
            <w:tcW w:w="154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PT Astra Serif" w:hAnsi="PT Astra Serif"/>
                <w:sz w:val="20"/>
                <w:szCs w:val="20"/>
                <w:highlight w:val="none"/>
                <w:shd w:fill="auto" w:val="clear"/>
                <w:lang w:eastAsia="ru-RU"/>
              </w:rPr>
            </w:pPr>
            <w:r>
              <w:rPr>
                <w:rFonts w:ascii="PT Astra Serif" w:hAnsi="PT Astra Serif"/>
                <w:sz w:val="20"/>
                <w:szCs w:val="20"/>
                <w:shd w:fill="auto" w:val="clear"/>
                <w:lang w:eastAsia="ru-RU"/>
              </w:rPr>
            </w:r>
          </w:p>
        </w:tc>
        <w:tc>
          <w:tcPr>
            <w:tcW w:w="78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sz w:val="20"/>
                <w:szCs w:val="20"/>
                <w:highlight w:val="none"/>
                <w:shd w:fill="auto" w:val="clear"/>
              </w:rPr>
            </w:pPr>
            <w:r>
              <w:rPr>
                <w:rFonts w:ascii="PT Astra Serif" w:hAnsi="PT Astra Serif"/>
                <w:sz w:val="20"/>
                <w:szCs w:val="20"/>
                <w:shd w:fill="auto" w:val="clear"/>
              </w:rPr>
            </w:r>
          </w:p>
        </w:tc>
        <w:tc>
          <w:tcPr>
            <w:tcW w:w="95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sz w:val="20"/>
                <w:szCs w:val="20"/>
                <w:highlight w:val="none"/>
                <w:shd w:fill="auto" w:val="clear"/>
              </w:rPr>
            </w:pPr>
            <w:r>
              <w:rPr>
                <w:rFonts w:ascii="PT Astra Serif" w:hAnsi="PT Astra Serif"/>
                <w:sz w:val="20"/>
                <w:szCs w:val="20"/>
                <w:shd w:fill="auto" w:val="clear"/>
              </w:rPr>
            </w:r>
          </w:p>
        </w:tc>
        <w:tc>
          <w:tcPr>
            <w:tcW w:w="97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PT Astra Serif" w:hAnsi="PT Astra Serif"/>
                <w:sz w:val="20"/>
                <w:szCs w:val="20"/>
                <w:highlight w:val="none"/>
                <w:shd w:fill="auto" w:val="clear"/>
                <w:lang w:eastAsia="ru-RU"/>
              </w:rPr>
            </w:pPr>
            <w:r>
              <w:rPr>
                <w:rFonts w:ascii="PT Astra Serif" w:hAnsi="PT Astra Serif"/>
                <w:sz w:val="20"/>
                <w:szCs w:val="20"/>
                <w:shd w:fill="auto" w:val="clear"/>
                <w:lang w:eastAsia="ru-RU"/>
              </w:rPr>
              <w:t>30 сентября 2023 г.</w:t>
            </w:r>
          </w:p>
        </w:tc>
        <w:tc>
          <w:tcPr>
            <w:tcW w:w="90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ascii="Times New Roman" w:hAnsi="Times New Roman"/>
              </w:rPr>
            </w:r>
          </w:p>
        </w:tc>
        <w:tc>
          <w:tcPr>
            <w:tcW w:w="6956" w:type="dxa"/>
            <w:tcBorders>
              <w:left w:val="single" w:sz="4" w:space="0" w:color="000000"/>
              <w:bottom w:val="single" w:sz="4" w:space="0" w:color="000000"/>
              <w:right w:val="single" w:sz="4" w:space="0" w:color="000000"/>
            </w:tcBorders>
          </w:tcPr>
          <w:p>
            <w:pPr>
              <w:pStyle w:val="Normal"/>
              <w:widowControl w:val="false"/>
              <w:bidi w:val="0"/>
              <w:jc w:val="left"/>
              <w:rPr>
                <w:sz w:val="20"/>
                <w:szCs w:val="20"/>
              </w:rPr>
            </w:pPr>
            <w:r>
              <w:rPr>
                <w:rFonts w:ascii="Times New Roman" w:hAnsi="Times New Roman"/>
                <w:b w:val="false"/>
                <w:i w:val="false"/>
                <w:strike w:val="false"/>
                <w:dstrike w:val="false"/>
                <w:outline w:val="false"/>
                <w:shadow w:val="false"/>
                <w:color w:val="auto"/>
                <w:sz w:val="18"/>
                <w:szCs w:val="20"/>
                <w:u w:val="none"/>
                <w:em w:val="none"/>
              </w:rPr>
              <w:t>В</w:t>
            </w:r>
            <w:r>
              <w:rPr>
                <w:rFonts w:ascii="Times New Roman" w:hAnsi="Times New Roman"/>
                <w:b w:val="false"/>
                <w:i w:val="false"/>
                <w:strike w:val="false"/>
                <w:dstrike w:val="false"/>
                <w:outline w:val="false"/>
                <w:shadow w:val="false"/>
                <w:color w:val="auto"/>
                <w:sz w:val="18"/>
                <w:u w:val="none"/>
                <w:em w:val="none"/>
              </w:rPr>
              <w:t xml:space="preserve"> 2023 году после уточнения республиканского бюджета Республики Тыва предусмотрены субсидии на возмещение убытков, связанных с применением государственных регулируемых цен на тепловую и электрическую энергию, водоснабжение и водоотведения, вырабатываемыми муниципальными организациями коммунального комплекса, понесенных в процессе выработки и (или) транспортировки энерго/теплоресурсов и воды в сумме 42347,00 тыс. рублей. Заключены соглашения о предоставлении субсидии с 10 муниципальными образованиями. </w:t>
            </w:r>
          </w:p>
          <w:p>
            <w:pPr>
              <w:pStyle w:val="Normal"/>
              <w:bidi w:val="0"/>
              <w:jc w:val="left"/>
              <w:rPr>
                <w:sz w:val="20"/>
                <w:szCs w:val="20"/>
              </w:rPr>
            </w:pPr>
            <w:r>
              <w:rPr>
                <w:rFonts w:ascii="Times New Roman" w:hAnsi="Times New Roman"/>
                <w:b w:val="false"/>
                <w:i w:val="false"/>
                <w:strike w:val="false"/>
                <w:dstrike w:val="false"/>
                <w:outline w:val="false"/>
                <w:shadow w:val="false"/>
                <w:color w:val="auto"/>
                <w:sz w:val="18"/>
                <w:u w:val="none"/>
                <w:em w:val="none"/>
              </w:rPr>
              <w:t xml:space="preserve">В целях недопущения срыва проведения ремонтных работ по подготовке к предстоящему отопительному периоду организаций коммунального комплекса субсидии по состоянию на 01 июля 2023г. профинансированы на 77% ресурсоснабжающим организациям в счет погашения долгов по электроэнергии, налогам и сборам, заработной плате и материалов для ремонтных работ объектов ЖКХ, для приобретения угля и на оплату транспортных услуг, в том числе:                                                                                                                                                                                                                                                                                                                                                                   МУП «Тепловик» Пий-Хемского кожууна — 4134,9 тыс. рублей;                                                                                                                                                                                                                                                                          МУП «Коммунальное хозяйство» с. Сарыг-Сеп Каа-Хемского  кожууна — 944,0 тыс. рублей;                                                                                                                                                                                                                         ООО «Бай-Хаак Тепло» Тандынского кожууна — 3050,0 тыс. рублей (согласно плана часть субсидии в сентябре в сумме 3014,5 тыс. рублей);                                                                                                                                                МУП «Чаа-Холь Источник» Чаа-Хольского кожууна – 1300,0 тыс. рублей (согласно плана часть субсидии в сентябре в сумме 1274,1 тыс. рублей);       </w:t>
            </w:r>
          </w:p>
          <w:p>
            <w:pPr>
              <w:pStyle w:val="Normal"/>
              <w:bidi w:val="0"/>
              <w:jc w:val="left"/>
              <w:rPr>
                <w:sz w:val="20"/>
                <w:szCs w:val="20"/>
              </w:rPr>
            </w:pPr>
            <w:r>
              <w:rPr>
                <w:rFonts w:ascii="Times New Roman" w:hAnsi="Times New Roman"/>
                <w:b w:val="false"/>
                <w:i w:val="false"/>
                <w:strike w:val="false"/>
                <w:dstrike w:val="false"/>
                <w:outline w:val="false"/>
                <w:shadow w:val="false"/>
                <w:color w:val="auto"/>
                <w:sz w:val="18"/>
                <w:u w:val="none"/>
                <w:em w:val="none"/>
              </w:rPr>
              <w:t>МУП «Благоустройство» г.Кызыла – 7 115,2 тыс. рублей;</w:t>
            </w:r>
          </w:p>
          <w:p>
            <w:pPr>
              <w:pStyle w:val="Normal"/>
              <w:bidi w:val="0"/>
              <w:jc w:val="left"/>
              <w:rPr>
                <w:sz w:val="20"/>
                <w:szCs w:val="20"/>
              </w:rPr>
            </w:pPr>
            <w:r>
              <w:rPr>
                <w:rFonts w:ascii="Times New Roman" w:hAnsi="Times New Roman"/>
                <w:b w:val="false"/>
                <w:i w:val="false"/>
                <w:strike w:val="false"/>
                <w:dstrike w:val="false"/>
                <w:outline w:val="false"/>
                <w:shadow w:val="false"/>
                <w:color w:val="auto"/>
                <w:sz w:val="18"/>
                <w:u w:val="none"/>
                <w:em w:val="none"/>
              </w:rPr>
              <w:t>ООО «Водопроводно-канализационные сети» с. Хову-Аксы Чеди-Хольского кожууна — 10600,0 тыс. рублей (согласно плана часть субсидии в сентябре в сумме 5595,84 тыс. рублей);                                                                                                                                  МУП "Сайзырал" с. Эрзин Эрзинского кожууна – 134,9 тыс. рублей;</w:t>
            </w:r>
          </w:p>
          <w:p>
            <w:pPr>
              <w:pStyle w:val="Normal"/>
              <w:bidi w:val="0"/>
              <w:jc w:val="left"/>
              <w:rPr>
                <w:sz w:val="20"/>
                <w:szCs w:val="20"/>
              </w:rPr>
            </w:pPr>
            <w:r>
              <w:rPr>
                <w:rFonts w:ascii="Times New Roman" w:hAnsi="Times New Roman"/>
                <w:b w:val="false"/>
                <w:i w:val="false"/>
                <w:strike w:val="false"/>
                <w:dstrike w:val="false"/>
                <w:outline w:val="false"/>
                <w:shadow w:val="false"/>
                <w:color w:val="auto"/>
                <w:sz w:val="18"/>
                <w:u w:val="none"/>
                <w:em w:val="none"/>
              </w:rPr>
              <w:t>ООО «Байыр» Барун-Хемчикского кожууна — 531,1 тыс. рублей;                                                                                                                                                                                                                                                                       ООО «Услуги ВИС « с Сукпак Кызылского кожууна — 1654,6 тыс. рублей;                                                                                                                                                                                                                                                       МУП «Алды-Шынаа г. Шагонар» - 2998,0 тыс. рублей;</w:t>
            </w:r>
          </w:p>
          <w:p>
            <w:pPr>
              <w:pStyle w:val="Normal"/>
              <w:bidi w:val="0"/>
              <w:spacing w:before="0" w:after="160"/>
              <w:jc w:val="left"/>
              <w:rPr>
                <w:sz w:val="20"/>
                <w:szCs w:val="20"/>
              </w:rPr>
            </w:pPr>
            <w:r>
              <w:rPr>
                <w:rFonts w:ascii="Times New Roman" w:hAnsi="Times New Roman"/>
                <w:b w:val="false"/>
                <w:i w:val="false"/>
                <w:strike w:val="false"/>
                <w:dstrike w:val="false"/>
                <w:outline w:val="false"/>
                <w:shadow w:val="false"/>
                <w:color w:val="auto"/>
                <w:sz w:val="18"/>
                <w:u w:val="none"/>
                <w:em w:val="none"/>
              </w:rPr>
              <w:t>Заключены допсоглашения с Тандинским кожууном на сумму 147,5 тыс. рублей и Пий-Хемским кожууном на 64,9 тыс. рублей.</w:t>
            </w:r>
          </w:p>
        </w:tc>
      </w:tr>
      <w:tr>
        <w:trPr>
          <w:trHeight w:val="354" w:hRule="atLeast"/>
        </w:trPr>
        <w:tc>
          <w:tcPr>
            <w:tcW w:w="14662" w:type="dxa"/>
            <w:gridSpan w:val="7"/>
            <w:tcBorders>
              <w:left w:val="single" w:sz="4" w:space="0" w:color="000000"/>
              <w:bottom w:val="single" w:sz="4" w:space="0" w:color="000000"/>
              <w:right w:val="single" w:sz="4" w:space="0" w:color="000000"/>
            </w:tcBorders>
          </w:tcPr>
          <w:p>
            <w:pPr>
              <w:pStyle w:val="Normal"/>
              <w:widowControl w:val="false"/>
              <w:bidi w:val="0"/>
              <w:spacing w:before="0" w:after="160"/>
              <w:jc w:val="center"/>
              <w:rPr>
                <w:rFonts w:ascii="PT Astra Serif" w:hAnsi="PT Astra Serif"/>
                <w:b w:val="false"/>
                <w:b w:val="false"/>
                <w:bCs w:val="false"/>
                <w:i w:val="false"/>
                <w:i w:val="false"/>
                <w:iCs w:val="false"/>
                <w:sz w:val="20"/>
                <w:szCs w:val="20"/>
                <w:highlight w:val="none"/>
                <w:shd w:fill="auto" w:val="clear"/>
              </w:rPr>
            </w:pPr>
            <w:r>
              <w:rPr>
                <w:rFonts w:ascii="PT Astra Serif" w:hAnsi="PT Astra Serif"/>
                <w:b w:val="false"/>
                <w:bCs w:val="false"/>
                <w:i w:val="false"/>
                <w:iCs w:val="false"/>
                <w:strike w:val="false"/>
                <w:dstrike w:val="false"/>
                <w:outline w:val="false"/>
                <w:shadow w:val="false"/>
                <w:sz w:val="20"/>
                <w:szCs w:val="20"/>
                <w:u w:val="none"/>
                <w:shd w:fill="auto" w:val="clear"/>
                <w:em w:val="none"/>
              </w:rPr>
              <w:t>Реализация системы по вывозу ТКО и ликвидации стихийных свалок</w:t>
            </w:r>
          </w:p>
        </w:tc>
      </w:tr>
      <w:tr>
        <w:trPr>
          <w:trHeight w:val="1887" w:hRule="atLeast"/>
        </w:trPr>
        <w:tc>
          <w:tcPr>
            <w:tcW w:w="2548" w:type="dxa"/>
            <w:tcBorders>
              <w:left w:val="single" w:sz="4" w:space="0" w:color="000000"/>
              <w:bottom w:val="single" w:sz="4" w:space="0" w:color="000000"/>
              <w:right w:val="single" w:sz="4" w:space="0" w:color="000000"/>
            </w:tcBorders>
          </w:tcPr>
          <w:p>
            <w:pPr>
              <w:pStyle w:val="Normal"/>
              <w:widowControl w:val="false"/>
              <w:bidi w:val="0"/>
              <w:jc w:val="left"/>
              <w:rPr>
                <w:rFonts w:ascii="PT Astra Serif" w:hAnsi="PT Astra Serif"/>
                <w:b w:val="false"/>
                <w:b w:val="false"/>
                <w:bCs w:val="false"/>
                <w:i w:val="false"/>
                <w:i w:val="false"/>
                <w:iCs w:val="false"/>
                <w:sz w:val="20"/>
                <w:szCs w:val="20"/>
                <w:highlight w:val="none"/>
                <w:shd w:fill="auto" w:val="clear"/>
              </w:rPr>
            </w:pPr>
            <w:r>
              <w:rPr>
                <w:rFonts w:ascii="PT Astra Serif" w:hAnsi="PT Astra Serif"/>
                <w:b w:val="false"/>
                <w:bCs w:val="false"/>
                <w:i w:val="false"/>
                <w:iCs w:val="false"/>
                <w:strike w:val="false"/>
                <w:dstrike w:val="false"/>
                <w:outline w:val="false"/>
                <w:shadow w:val="false"/>
                <w:sz w:val="20"/>
                <w:szCs w:val="20"/>
                <w:u w:val="none"/>
                <w:shd w:fill="auto" w:val="clear"/>
                <w:em w:val="none"/>
              </w:rPr>
              <w:t>Реализация системы по вывозу ТКО и ликвидации стихийных свалок</w:t>
            </w:r>
          </w:p>
          <w:p>
            <w:pPr>
              <w:pStyle w:val="Normal"/>
              <w:widowControl w:val="false"/>
              <w:bidi w:val="0"/>
              <w:spacing w:before="0" w:after="160"/>
              <w:jc w:val="left"/>
              <w:rPr>
                <w:rFonts w:ascii="PT Astra Serif" w:hAnsi="PT Astra Serif"/>
                <w:b w:val="false"/>
                <w:b w:val="false"/>
                <w:bCs w:val="false"/>
                <w:i w:val="false"/>
                <w:i w:val="false"/>
                <w:iCs w:val="false"/>
                <w:sz w:val="20"/>
                <w:szCs w:val="20"/>
                <w:highlight w:val="none"/>
                <w:shd w:fill="auto" w:val="clear"/>
              </w:rPr>
            </w:pPr>
            <w:r>
              <w:rPr>
                <w:rFonts w:ascii="PT Astra Serif" w:hAnsi="PT Astra Serif"/>
                <w:b w:val="false"/>
                <w:bCs w:val="false"/>
                <w:i w:val="false"/>
                <w:iCs w:val="false"/>
                <w:sz w:val="20"/>
                <w:szCs w:val="20"/>
                <w:shd w:fill="auto" w:val="clear"/>
              </w:rPr>
            </w:r>
          </w:p>
        </w:tc>
        <w:tc>
          <w:tcPr>
            <w:tcW w:w="154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PT Astra Serif" w:hAnsi="PT Astra Serif"/>
                <w:b w:val="false"/>
                <w:b w:val="false"/>
                <w:bCs w:val="false"/>
                <w:i w:val="false"/>
                <w:i w:val="false"/>
                <w:iCs w:val="false"/>
                <w:sz w:val="20"/>
                <w:szCs w:val="20"/>
                <w:highlight w:val="none"/>
                <w:shd w:fill="auto" w:val="clear"/>
                <w:lang w:eastAsia="ru-RU"/>
              </w:rPr>
            </w:pPr>
            <w:r>
              <w:rPr>
                <w:rFonts w:ascii="PT Astra Serif" w:hAnsi="PT Astra Serif"/>
                <w:b w:val="false"/>
                <w:bCs w:val="false"/>
                <w:i w:val="false"/>
                <w:iCs w:val="false"/>
                <w:sz w:val="20"/>
                <w:szCs w:val="20"/>
                <w:shd w:fill="auto" w:val="clear"/>
                <w:lang w:eastAsia="ru-RU"/>
              </w:rPr>
            </w:r>
          </w:p>
        </w:tc>
        <w:tc>
          <w:tcPr>
            <w:tcW w:w="78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b w:val="false"/>
                <w:b w:val="false"/>
                <w:bCs w:val="false"/>
                <w:i w:val="false"/>
                <w:i w:val="false"/>
                <w:iCs w:val="false"/>
                <w:sz w:val="20"/>
                <w:szCs w:val="20"/>
                <w:highlight w:val="none"/>
                <w:shd w:fill="auto" w:val="clear"/>
              </w:rPr>
            </w:pPr>
            <w:r>
              <w:rPr>
                <w:rFonts w:ascii="PT Astra Serif" w:hAnsi="PT Astra Serif"/>
                <w:b w:val="false"/>
                <w:bCs w:val="false"/>
                <w:i w:val="false"/>
                <w:iCs w:val="false"/>
                <w:sz w:val="20"/>
                <w:szCs w:val="20"/>
                <w:shd w:fill="auto" w:val="clear"/>
              </w:rPr>
            </w:r>
          </w:p>
        </w:tc>
        <w:tc>
          <w:tcPr>
            <w:tcW w:w="95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b w:val="false"/>
                <w:b w:val="false"/>
                <w:bCs w:val="false"/>
                <w:i w:val="false"/>
                <w:i w:val="false"/>
                <w:iCs w:val="false"/>
                <w:sz w:val="20"/>
                <w:szCs w:val="20"/>
                <w:highlight w:val="none"/>
                <w:shd w:fill="auto" w:val="clear"/>
              </w:rPr>
            </w:pPr>
            <w:r>
              <w:rPr>
                <w:rFonts w:ascii="PT Astra Serif" w:hAnsi="PT Astra Serif"/>
                <w:b w:val="false"/>
                <w:bCs w:val="false"/>
                <w:i w:val="false"/>
                <w:iCs w:val="false"/>
                <w:sz w:val="20"/>
                <w:szCs w:val="20"/>
                <w:shd w:fill="auto" w:val="clear"/>
              </w:rPr>
            </w:r>
          </w:p>
        </w:tc>
        <w:tc>
          <w:tcPr>
            <w:tcW w:w="97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PT Astra Serif" w:hAnsi="PT Astra Serif"/>
                <w:b w:val="false"/>
                <w:b w:val="false"/>
                <w:bCs w:val="false"/>
                <w:i w:val="false"/>
                <w:i w:val="false"/>
                <w:iCs w:val="false"/>
                <w:sz w:val="20"/>
                <w:szCs w:val="20"/>
                <w:highlight w:val="none"/>
                <w:shd w:fill="auto" w:val="clear"/>
                <w:lang w:eastAsia="ru-RU"/>
              </w:rPr>
            </w:pPr>
            <w:r>
              <w:rPr>
                <w:rFonts w:ascii="PT Astra Serif" w:hAnsi="PT Astra Serif"/>
                <w:b w:val="false"/>
                <w:bCs w:val="false"/>
                <w:i w:val="false"/>
                <w:iCs w:val="false"/>
                <w:sz w:val="20"/>
                <w:szCs w:val="20"/>
                <w:shd w:fill="auto" w:val="clear"/>
                <w:lang w:eastAsia="ru-RU"/>
              </w:rPr>
            </w:r>
          </w:p>
        </w:tc>
        <w:tc>
          <w:tcPr>
            <w:tcW w:w="90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b w:val="false"/>
                <w:b w:val="false"/>
                <w:bCs w:val="false"/>
                <w:i w:val="false"/>
                <w:i w:val="false"/>
                <w:iCs w:val="false"/>
                <w:sz w:val="20"/>
                <w:szCs w:val="20"/>
                <w:highlight w:val="none"/>
                <w:shd w:fill="auto" w:val="clear"/>
                <w:lang w:eastAsia="ru-RU"/>
              </w:rPr>
            </w:pPr>
            <w:r>
              <w:rPr>
                <w:rFonts w:ascii="PT Astra Serif" w:hAnsi="PT Astra Serif"/>
                <w:b w:val="false"/>
                <w:bCs w:val="false"/>
                <w:i w:val="false"/>
                <w:iCs w:val="false"/>
                <w:sz w:val="20"/>
                <w:szCs w:val="20"/>
                <w:shd w:fill="auto" w:val="clear"/>
                <w:lang w:eastAsia="ru-RU"/>
              </w:rPr>
              <w:t>31 декабря 2023 г.</w:t>
            </w:r>
          </w:p>
        </w:tc>
        <w:tc>
          <w:tcPr>
            <w:tcW w:w="6956" w:type="dxa"/>
            <w:tcBorders>
              <w:left w:val="single" w:sz="4" w:space="0" w:color="000000"/>
              <w:bottom w:val="single" w:sz="4" w:space="0" w:color="000000"/>
              <w:right w:val="single" w:sz="4" w:space="0" w:color="000000"/>
            </w:tcBorders>
          </w:tcPr>
          <w:p>
            <w:pPr>
              <w:pStyle w:val="Normal"/>
              <w:widowControl w:val="false"/>
              <w:bidi w:val="0"/>
              <w:spacing w:before="0" w:after="160"/>
              <w:jc w:val="left"/>
              <w:rPr>
                <w:rFonts w:ascii="PT Astra Serif" w:hAnsi="PT Astra Serif"/>
                <w:b w:val="false"/>
                <w:b w:val="false"/>
                <w:bCs w:val="false"/>
                <w:i w:val="false"/>
                <w:i w:val="false"/>
                <w:iCs w:val="false"/>
                <w:sz w:val="20"/>
                <w:szCs w:val="20"/>
              </w:rPr>
            </w:pPr>
            <w:r>
              <w:rPr>
                <w:rFonts w:ascii="PT Astra Serif" w:hAnsi="PT Astra Serif"/>
                <w:b w:val="false"/>
                <w:i w:val="false"/>
                <w:strike w:val="false"/>
                <w:dstrike w:val="false"/>
                <w:outline w:val="false"/>
                <w:shadow w:val="false"/>
                <w:color w:val="000000"/>
                <w:kern w:val="0"/>
                <w:sz w:val="18"/>
                <w:u w:val="none"/>
                <w:em w:val="none"/>
              </w:rPr>
              <w:t>В</w:t>
            </w:r>
            <w:r>
              <w:rPr>
                <w:rFonts w:ascii="PT Astra Serif" w:hAnsi="PT Astra Serif"/>
                <w:b w:val="false"/>
                <w:i w:val="false"/>
                <w:strike w:val="false"/>
                <w:dstrike w:val="false"/>
                <w:outline w:val="false"/>
                <w:shadow w:val="false"/>
                <w:sz w:val="18"/>
                <w:u w:val="none"/>
                <w:em w:val="none"/>
              </w:rPr>
              <w:t xml:space="preserve"> бюджете на 2023 год предусмотренный объем на финансовое обеспечение затрат ГУП РТ «Транспортный сервис и проект» для реализации мероприятий по ликвидации стихийных свалок и вывозу ТКО на территории </w:t>
            </w:r>
            <w:r>
              <w:rPr>
                <w:rFonts w:ascii="Noto Sans Devanagari" w:hAnsi="Noto Sans Devanagari"/>
                <w:b w:val="false"/>
                <w:i w:val="false"/>
                <w:strike w:val="false"/>
                <w:dstrike w:val="false"/>
                <w:outline w:val="false"/>
                <w:shadow w:val="false"/>
                <w:sz w:val="18"/>
                <w:u w:val="none"/>
                <w:em w:val="none"/>
              </w:rPr>
              <w:t>Республики Тыва — 39485,0</w:t>
            </w:r>
            <w:r>
              <w:rPr>
                <w:rFonts w:ascii="PT Astra Serif" w:hAnsi="PT Astra Serif"/>
                <w:b w:val="false"/>
                <w:i w:val="false"/>
                <w:strike w:val="false"/>
                <w:dstrike w:val="false"/>
                <w:outline w:val="false"/>
                <w:shadow w:val="false"/>
                <w:sz w:val="18"/>
                <w:u w:val="none"/>
                <w:em w:val="none"/>
              </w:rPr>
              <w:t xml:space="preserve"> тыс. рублей. Кассовый расход 23 093,8 тыс. рублей. В 2023 г. в план-график ликвидации несанкционированных свалок включены: гг. Кызыл, г. Ак-Довурак, Чадан и Шагонар, с. Чаа-Холь и Эрзинский кожуун.  С 13.04.2023 г. региональным оператором ГУП «Транспортный сервис и проект» начаты мероприятия по ликвидации свалок на территориях г. Ак-Довурак, Дзун-Хемчикском и Чаа-Хольском кожуунах.  На сегодняшний день несанкционированные свалки на территориях г. Ак-Довурак (580871 куб.м.) и Чаа-Хольского кожууна (435545 куб.м.)  полностью ликвидированы. В настоящий момент работы продолжаются в Дзун-Хемчикском и Улуг-Хемском кожуунах.  Объем выполненных работ по состоянию на 28.06.2023 г. составляет 60.4%. </w:t>
            </w:r>
          </w:p>
        </w:tc>
      </w:tr>
      <w:tr>
        <w:trPr>
          <w:trHeight w:val="1008" w:hRule="atLeast"/>
        </w:trPr>
        <w:tc>
          <w:tcPr>
            <w:tcW w:w="2548" w:type="dxa"/>
            <w:tcBorders>
              <w:left w:val="single" w:sz="4" w:space="0" w:color="000000"/>
              <w:bottom w:val="single" w:sz="4" w:space="0" w:color="000000"/>
              <w:right w:val="single" w:sz="4" w:space="0" w:color="000000"/>
            </w:tcBorders>
          </w:tcPr>
          <w:p>
            <w:pPr>
              <w:pStyle w:val="Normal"/>
              <w:widowControl w:val="false"/>
              <w:bidi w:val="0"/>
              <w:spacing w:before="0" w:after="160"/>
              <w:jc w:val="left"/>
              <w:rPr>
                <w:rFonts w:ascii="PT Astra Serif" w:hAnsi="PT Astra Serif"/>
                <w:b w:val="false"/>
                <w:b w:val="false"/>
                <w:bCs w:val="false"/>
                <w:i w:val="false"/>
                <w:i w:val="false"/>
                <w:iCs w:val="false"/>
                <w:sz w:val="20"/>
                <w:szCs w:val="20"/>
                <w:highlight w:val="none"/>
                <w:shd w:fill="auto" w:val="clear"/>
              </w:rPr>
            </w:pPr>
            <w:r>
              <w:rPr>
                <w:rFonts w:ascii="PT Astra Serif" w:hAnsi="PT Astra Serif"/>
                <w:b w:val="false"/>
                <w:bCs w:val="false"/>
                <w:i w:val="false"/>
                <w:iCs w:val="false"/>
                <w:strike w:val="false"/>
                <w:dstrike w:val="false"/>
                <w:outline w:val="false"/>
                <w:shadow w:val="false"/>
                <w:sz w:val="20"/>
                <w:szCs w:val="20"/>
                <w:u w:val="none"/>
                <w:shd w:fill="auto" w:val="clear"/>
                <w:em w:val="none"/>
              </w:rPr>
              <w:t>Приобретение оборудования по сбору ТКО</w:t>
            </w:r>
          </w:p>
        </w:tc>
        <w:tc>
          <w:tcPr>
            <w:tcW w:w="154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PT Astra Serif" w:hAnsi="PT Astra Serif"/>
                <w:b w:val="false"/>
                <w:b w:val="false"/>
                <w:bCs w:val="false"/>
                <w:i w:val="false"/>
                <w:i w:val="false"/>
                <w:iCs w:val="false"/>
                <w:sz w:val="20"/>
                <w:szCs w:val="20"/>
                <w:highlight w:val="none"/>
                <w:shd w:fill="auto" w:val="clear"/>
                <w:lang w:eastAsia="ru-RU"/>
              </w:rPr>
            </w:pPr>
            <w:r>
              <w:rPr>
                <w:rFonts w:ascii="PT Astra Serif" w:hAnsi="PT Astra Serif"/>
                <w:b w:val="false"/>
                <w:bCs w:val="false"/>
                <w:i w:val="false"/>
                <w:iCs w:val="false"/>
                <w:sz w:val="20"/>
                <w:szCs w:val="20"/>
                <w:shd w:fill="auto" w:val="clear"/>
                <w:lang w:eastAsia="ru-RU"/>
              </w:rPr>
            </w:r>
          </w:p>
        </w:tc>
        <w:tc>
          <w:tcPr>
            <w:tcW w:w="78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b w:val="false"/>
                <w:b w:val="false"/>
                <w:bCs w:val="false"/>
                <w:i w:val="false"/>
                <w:i w:val="false"/>
                <w:iCs w:val="false"/>
                <w:sz w:val="20"/>
                <w:szCs w:val="20"/>
                <w:highlight w:val="none"/>
                <w:shd w:fill="auto" w:val="clear"/>
              </w:rPr>
            </w:pPr>
            <w:r>
              <w:rPr>
                <w:rFonts w:ascii="PT Astra Serif" w:hAnsi="PT Astra Serif"/>
                <w:b w:val="false"/>
                <w:bCs w:val="false"/>
                <w:i w:val="false"/>
                <w:iCs w:val="false"/>
                <w:sz w:val="20"/>
                <w:szCs w:val="20"/>
                <w:shd w:fill="auto" w:val="clear"/>
              </w:rPr>
            </w:r>
          </w:p>
        </w:tc>
        <w:tc>
          <w:tcPr>
            <w:tcW w:w="95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b w:val="false"/>
                <w:b w:val="false"/>
                <w:bCs w:val="false"/>
                <w:i w:val="false"/>
                <w:i w:val="false"/>
                <w:iCs w:val="false"/>
                <w:sz w:val="20"/>
                <w:szCs w:val="20"/>
                <w:highlight w:val="none"/>
                <w:shd w:fill="auto" w:val="clear"/>
              </w:rPr>
            </w:pPr>
            <w:r>
              <w:rPr>
                <w:rFonts w:ascii="PT Astra Serif" w:hAnsi="PT Astra Serif"/>
                <w:b w:val="false"/>
                <w:bCs w:val="false"/>
                <w:i w:val="false"/>
                <w:iCs w:val="false"/>
                <w:sz w:val="20"/>
                <w:szCs w:val="20"/>
                <w:shd w:fill="auto" w:val="clear"/>
              </w:rPr>
            </w:r>
          </w:p>
        </w:tc>
        <w:tc>
          <w:tcPr>
            <w:tcW w:w="97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PT Astra Serif" w:hAnsi="PT Astra Serif"/>
                <w:b w:val="false"/>
                <w:b w:val="false"/>
                <w:bCs w:val="false"/>
                <w:i w:val="false"/>
                <w:i w:val="false"/>
                <w:iCs w:val="false"/>
                <w:sz w:val="20"/>
                <w:szCs w:val="20"/>
                <w:highlight w:val="none"/>
                <w:shd w:fill="auto" w:val="clear"/>
                <w:lang w:eastAsia="ru-RU"/>
              </w:rPr>
            </w:pPr>
            <w:r>
              <w:rPr>
                <w:rFonts w:ascii="PT Astra Serif" w:hAnsi="PT Astra Serif"/>
                <w:b w:val="false"/>
                <w:bCs w:val="false"/>
                <w:i w:val="false"/>
                <w:iCs w:val="false"/>
                <w:sz w:val="20"/>
                <w:szCs w:val="20"/>
                <w:shd w:fill="auto" w:val="clear"/>
                <w:lang w:eastAsia="ru-RU"/>
              </w:rPr>
            </w:r>
          </w:p>
        </w:tc>
        <w:tc>
          <w:tcPr>
            <w:tcW w:w="90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b w:val="false"/>
                <w:b w:val="false"/>
                <w:bCs w:val="false"/>
                <w:i w:val="false"/>
                <w:i w:val="false"/>
                <w:iCs w:val="false"/>
                <w:sz w:val="20"/>
                <w:szCs w:val="20"/>
                <w:highlight w:val="none"/>
                <w:shd w:fill="auto" w:val="clear"/>
                <w:lang w:eastAsia="ru-RU"/>
              </w:rPr>
            </w:pPr>
            <w:r>
              <w:rPr>
                <w:rFonts w:ascii="PT Astra Serif" w:hAnsi="PT Astra Serif"/>
                <w:b w:val="false"/>
                <w:bCs w:val="false"/>
                <w:i w:val="false"/>
                <w:iCs w:val="false"/>
                <w:sz w:val="20"/>
                <w:szCs w:val="20"/>
                <w:shd w:fill="auto" w:val="clear"/>
                <w:lang w:eastAsia="ru-RU"/>
              </w:rPr>
              <w:t>31 декабря 2023 г.</w:t>
            </w:r>
          </w:p>
        </w:tc>
        <w:tc>
          <w:tcPr>
            <w:tcW w:w="6956" w:type="dxa"/>
            <w:tcBorders>
              <w:left w:val="single" w:sz="4" w:space="0" w:color="000000"/>
              <w:bottom w:val="single" w:sz="4" w:space="0" w:color="000000"/>
              <w:right w:val="single" w:sz="4" w:space="0" w:color="000000"/>
            </w:tcBorders>
          </w:tcPr>
          <w:p>
            <w:pPr>
              <w:pStyle w:val="Normal"/>
              <w:widowControl w:val="false"/>
              <w:bidi w:val="0"/>
              <w:spacing w:before="0" w:after="160"/>
              <w:jc w:val="left"/>
              <w:rPr>
                <w:sz w:val="20"/>
                <w:szCs w:val="20"/>
              </w:rPr>
            </w:pPr>
            <w:r>
              <w:rPr>
                <w:rFonts w:ascii="PT Astra Serif" w:hAnsi="PT Astra Serif"/>
                <w:b/>
                <w:i w:val="false"/>
                <w:strike w:val="false"/>
                <w:dstrike w:val="false"/>
                <w:outline w:val="false"/>
                <w:shadow w:val="false"/>
                <w:color w:val="auto"/>
                <w:sz w:val="18"/>
                <w:szCs w:val="20"/>
                <w:u w:val="none"/>
                <w:em w:val="none"/>
              </w:rPr>
              <w:t>Исполнено.</w:t>
            </w:r>
            <w:r>
              <w:rPr>
                <w:rFonts w:ascii="PT Astra Serif" w:hAnsi="PT Astra Serif"/>
                <w:b w:val="false"/>
                <w:i w:val="false"/>
                <w:strike w:val="false"/>
                <w:dstrike w:val="false"/>
                <w:outline w:val="false"/>
                <w:shadow w:val="false"/>
                <w:color w:val="auto"/>
                <w:sz w:val="18"/>
                <w:szCs w:val="20"/>
                <w:u w:val="none"/>
                <w:em w:val="none"/>
              </w:rPr>
              <w:t xml:space="preserve"> В 2023 году на предусмотренный объем финансирования планировалось приобретение 170 единиц бункеров и 218 контейнеров. По состоянию на 01.07.2023 г. кассовое освоение составляет 11 445,21 тыс. рублей. Экономия составила 46,79 тыс. рублей. На эти средства, предоставленные Министерством региональному оператору по обращению с твёрдыми коммунальными отходами, в качестве субсидии, приобретены 170 бункеров и 218 контейнеров для сбора отходов. Новые контейнера и бункера начали устанавливать на отведенных площадках.</w:t>
            </w:r>
          </w:p>
        </w:tc>
      </w:tr>
      <w:tr>
        <w:trPr>
          <w:trHeight w:val="453" w:hRule="atLeast"/>
        </w:trPr>
        <w:tc>
          <w:tcPr>
            <w:tcW w:w="14662" w:type="dxa"/>
            <w:gridSpan w:val="7"/>
            <w:tcBorders>
              <w:left w:val="single" w:sz="4" w:space="0" w:color="000000"/>
              <w:bottom w:val="single" w:sz="4" w:space="0" w:color="000000"/>
              <w:right w:val="single" w:sz="4" w:space="0" w:color="000000"/>
            </w:tcBorders>
          </w:tcPr>
          <w:p>
            <w:pPr>
              <w:pStyle w:val="Normal"/>
              <w:widowControl w:val="false"/>
              <w:bidi w:val="0"/>
              <w:spacing w:before="0" w:after="160"/>
              <w:jc w:val="center"/>
              <w:rPr>
                <w:rFonts w:ascii="PT Astra Serif" w:hAnsi="PT Astra Serif"/>
                <w:b w:val="false"/>
                <w:b w:val="false"/>
                <w:bCs w:val="false"/>
                <w:i w:val="false"/>
                <w:i w:val="false"/>
                <w:iCs w:val="false"/>
                <w:sz w:val="20"/>
                <w:szCs w:val="20"/>
              </w:rPr>
            </w:pPr>
            <w:r>
              <w:rPr>
                <w:rFonts w:ascii="PT Astra Serif" w:hAnsi="PT Astra Serif"/>
                <w:b w:val="false"/>
                <w:bCs w:val="false"/>
                <w:i w:val="false"/>
                <w:iCs w:val="false"/>
                <w:strike w:val="false"/>
                <w:dstrike w:val="false"/>
                <w:outline w:val="false"/>
                <w:shadow w:val="false"/>
                <w:sz w:val="20"/>
                <w:szCs w:val="20"/>
                <w:u w:val="none"/>
                <w:em w:val="none"/>
              </w:rPr>
              <w:t>Подпрограмма "Снабжение населения Республики Тыва чистой водопроводной водой на 2018-2025 годы"</w:t>
            </w:r>
          </w:p>
        </w:tc>
      </w:tr>
      <w:tr>
        <w:trPr>
          <w:trHeight w:val="1008" w:hRule="atLeast"/>
        </w:trPr>
        <w:tc>
          <w:tcPr>
            <w:tcW w:w="2548" w:type="dxa"/>
            <w:tcBorders>
              <w:left w:val="single" w:sz="4" w:space="0" w:color="000000"/>
              <w:bottom w:val="single" w:sz="4" w:space="0" w:color="000000"/>
              <w:right w:val="single" w:sz="4" w:space="0" w:color="000000"/>
            </w:tcBorders>
          </w:tcPr>
          <w:p>
            <w:pPr>
              <w:pStyle w:val="Style19"/>
              <w:widowControl w:val="false"/>
              <w:suppressAutoHyphens w:val="false"/>
              <w:bidi w:val="0"/>
              <w:spacing w:before="0" w:after="160"/>
              <w:jc w:val="left"/>
              <w:textAlignment w:val="auto"/>
              <w:rPr>
                <w:rFonts w:ascii="PT Astra Serif" w:hAnsi="PT Astra Serif" w:eastAsia="Times New Roman" w:cs="Times New Roman"/>
                <w:b w:val="false"/>
                <w:b w:val="false"/>
                <w:bCs w:val="false"/>
                <w:i w:val="false"/>
                <w:i w:val="false"/>
                <w:iCs w:val="false"/>
                <w:color w:val="000000"/>
                <w:sz w:val="20"/>
                <w:szCs w:val="20"/>
                <w:highlight w:val="none"/>
                <w:shd w:fill="auto" w:val="clear"/>
                <w:lang w:eastAsia="ru-RU"/>
              </w:rPr>
            </w:pPr>
            <w:r>
              <w:rPr>
                <w:rFonts w:eastAsia="Times New Roman" w:cs="Times New Roman" w:ascii="PT Astra Serif" w:hAnsi="PT Astra Serif"/>
                <w:b w:val="false"/>
                <w:bCs w:val="false"/>
                <w:i w:val="false"/>
                <w:iCs w:val="false"/>
                <w:color w:val="000000"/>
                <w:sz w:val="20"/>
                <w:szCs w:val="20"/>
                <w:shd w:fill="auto" w:val="clear"/>
                <w:lang w:eastAsia="ru-RU"/>
              </w:rPr>
              <w:t>Строительство локальных систем водоснабжения</w:t>
            </w:r>
          </w:p>
        </w:tc>
        <w:tc>
          <w:tcPr>
            <w:tcW w:w="154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PT Astra Serif" w:hAnsi="PT Astra Serif"/>
                <w:b w:val="false"/>
                <w:b w:val="false"/>
                <w:bCs w:val="false"/>
                <w:i w:val="false"/>
                <w:i w:val="false"/>
                <w:iCs w:val="false"/>
                <w:sz w:val="20"/>
                <w:szCs w:val="20"/>
                <w:highlight w:val="none"/>
                <w:shd w:fill="auto" w:val="clear"/>
                <w:lang w:eastAsia="ru-RU"/>
              </w:rPr>
            </w:pPr>
            <w:r>
              <w:rPr>
                <w:rFonts w:ascii="PT Astra Serif" w:hAnsi="PT Astra Serif"/>
                <w:b w:val="false"/>
                <w:bCs w:val="false"/>
                <w:i w:val="false"/>
                <w:iCs w:val="false"/>
                <w:sz w:val="20"/>
                <w:szCs w:val="20"/>
                <w:shd w:fill="auto" w:val="clear"/>
                <w:lang w:eastAsia="ru-RU"/>
              </w:rPr>
            </w:r>
          </w:p>
        </w:tc>
        <w:tc>
          <w:tcPr>
            <w:tcW w:w="78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b w:val="false"/>
                <w:b w:val="false"/>
                <w:bCs w:val="false"/>
                <w:i w:val="false"/>
                <w:i w:val="false"/>
                <w:iCs w:val="false"/>
                <w:sz w:val="20"/>
                <w:szCs w:val="20"/>
                <w:highlight w:val="none"/>
                <w:shd w:fill="auto" w:val="clear"/>
              </w:rPr>
            </w:pPr>
            <w:r>
              <w:rPr>
                <w:rFonts w:ascii="PT Astra Serif" w:hAnsi="PT Astra Serif"/>
                <w:b w:val="false"/>
                <w:bCs w:val="false"/>
                <w:i w:val="false"/>
                <w:iCs w:val="false"/>
                <w:sz w:val="20"/>
                <w:szCs w:val="20"/>
                <w:shd w:fill="auto" w:val="clear"/>
              </w:rPr>
            </w:r>
          </w:p>
        </w:tc>
        <w:tc>
          <w:tcPr>
            <w:tcW w:w="95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b w:val="false"/>
                <w:b w:val="false"/>
                <w:bCs w:val="false"/>
                <w:i w:val="false"/>
                <w:i w:val="false"/>
                <w:iCs w:val="false"/>
                <w:sz w:val="20"/>
                <w:szCs w:val="20"/>
                <w:highlight w:val="none"/>
                <w:shd w:fill="auto" w:val="clear"/>
              </w:rPr>
            </w:pPr>
            <w:r>
              <w:rPr>
                <w:rFonts w:ascii="PT Astra Serif" w:hAnsi="PT Astra Serif"/>
                <w:b w:val="false"/>
                <w:bCs w:val="false"/>
                <w:i w:val="false"/>
                <w:iCs w:val="false"/>
                <w:sz w:val="20"/>
                <w:szCs w:val="20"/>
                <w:shd w:fill="auto" w:val="clear"/>
              </w:rPr>
            </w:r>
          </w:p>
        </w:tc>
        <w:tc>
          <w:tcPr>
            <w:tcW w:w="97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PT Astra Serif" w:hAnsi="PT Astra Serif"/>
                <w:b w:val="false"/>
                <w:b w:val="false"/>
                <w:bCs w:val="false"/>
                <w:i w:val="false"/>
                <w:i w:val="false"/>
                <w:iCs w:val="false"/>
                <w:sz w:val="20"/>
                <w:szCs w:val="20"/>
                <w:highlight w:val="none"/>
                <w:shd w:fill="auto" w:val="clear"/>
                <w:lang w:eastAsia="ru-RU"/>
              </w:rPr>
            </w:pPr>
            <w:r>
              <w:rPr>
                <w:rFonts w:ascii="PT Astra Serif" w:hAnsi="PT Astra Serif"/>
                <w:b w:val="false"/>
                <w:bCs w:val="false"/>
                <w:i w:val="false"/>
                <w:iCs w:val="false"/>
                <w:sz w:val="20"/>
                <w:szCs w:val="20"/>
                <w:shd w:fill="auto" w:val="clear"/>
                <w:lang w:eastAsia="ru-RU"/>
              </w:rPr>
              <w:t>До 3</w:t>
            </w:r>
            <w:r>
              <w:rPr>
                <w:rFonts w:ascii="PT Astra Serif" w:hAnsi="PT Astra Serif"/>
                <w:b w:val="false"/>
                <w:bCs w:val="false"/>
                <w:i w:val="false"/>
                <w:iCs w:val="false"/>
                <w:sz w:val="20"/>
                <w:szCs w:val="20"/>
                <w:shd w:fill="auto" w:val="clear"/>
                <w:lang w:eastAsia="ru-RU"/>
              </w:rPr>
              <w:t>0</w:t>
            </w:r>
            <w:r>
              <w:rPr>
                <w:rFonts w:ascii="PT Astra Serif" w:hAnsi="PT Astra Serif"/>
                <w:b w:val="false"/>
                <w:bCs w:val="false"/>
                <w:i w:val="false"/>
                <w:iCs w:val="false"/>
                <w:sz w:val="20"/>
                <w:szCs w:val="20"/>
                <w:shd w:fill="auto" w:val="clear"/>
                <w:lang w:eastAsia="ru-RU"/>
              </w:rPr>
              <w:t xml:space="preserve"> </w:t>
            </w:r>
            <w:r>
              <w:rPr>
                <w:rFonts w:ascii="PT Astra Serif" w:hAnsi="PT Astra Serif"/>
                <w:b w:val="false"/>
                <w:bCs w:val="false"/>
                <w:i w:val="false"/>
                <w:iCs w:val="false"/>
                <w:sz w:val="20"/>
                <w:szCs w:val="20"/>
                <w:shd w:fill="auto" w:val="clear"/>
                <w:lang w:eastAsia="ru-RU"/>
              </w:rPr>
              <w:t>сентября</w:t>
            </w:r>
            <w:r>
              <w:rPr>
                <w:rFonts w:ascii="PT Astra Serif" w:hAnsi="PT Astra Serif"/>
                <w:b w:val="false"/>
                <w:bCs w:val="false"/>
                <w:i w:val="false"/>
                <w:iCs w:val="false"/>
                <w:sz w:val="20"/>
                <w:szCs w:val="20"/>
                <w:shd w:fill="auto" w:val="clear"/>
                <w:lang w:eastAsia="ru-RU"/>
              </w:rPr>
              <w:t xml:space="preserve"> 2023 г.</w:t>
            </w:r>
          </w:p>
        </w:tc>
        <w:tc>
          <w:tcPr>
            <w:tcW w:w="90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b w:val="false"/>
                <w:b w:val="false"/>
                <w:bCs w:val="false"/>
                <w:i w:val="false"/>
                <w:i w:val="false"/>
                <w:iCs w:val="false"/>
                <w:sz w:val="20"/>
                <w:szCs w:val="20"/>
                <w:highlight w:val="none"/>
                <w:shd w:fill="auto" w:val="clear"/>
                <w:lang w:eastAsia="ru-RU"/>
              </w:rPr>
            </w:pPr>
            <w:r>
              <w:rPr>
                <w:rFonts w:ascii="PT Astra Serif" w:hAnsi="PT Astra Serif"/>
                <w:b w:val="false"/>
                <w:bCs w:val="false"/>
                <w:i w:val="false"/>
                <w:iCs w:val="false"/>
                <w:sz w:val="20"/>
                <w:szCs w:val="20"/>
                <w:shd w:fill="auto" w:val="clear"/>
                <w:lang w:eastAsia="ru-RU"/>
              </w:rPr>
            </w:r>
          </w:p>
        </w:tc>
        <w:tc>
          <w:tcPr>
            <w:tcW w:w="6956" w:type="dxa"/>
            <w:tcBorders>
              <w:left w:val="single" w:sz="4" w:space="0" w:color="000000"/>
              <w:bottom w:val="single" w:sz="4" w:space="0" w:color="000000"/>
              <w:right w:val="single" w:sz="4" w:space="0" w:color="000000"/>
            </w:tcBorders>
          </w:tcPr>
          <w:p>
            <w:pPr>
              <w:pStyle w:val="Normal"/>
              <w:widowControl w:val="false"/>
              <w:bidi w:val="0"/>
              <w:ind w:hanging="0"/>
              <w:jc w:val="left"/>
              <w:rPr>
                <w:rFonts w:ascii="PT Astra Serif" w:hAnsi="PT Astra Serif"/>
                <w:sz w:val="20"/>
                <w:szCs w:val="20"/>
              </w:rPr>
            </w:pPr>
            <w:r>
              <w:rPr>
                <w:rFonts w:ascii="PT Astra Serif" w:hAnsi="PT Astra Serif"/>
                <w:b w:val="false"/>
                <w:bCs w:val="false"/>
                <w:i w:val="false"/>
                <w:iCs w:val="false"/>
                <w:strike w:val="false"/>
                <w:dstrike w:val="false"/>
                <w:outline w:val="false"/>
                <w:shadow w:val="false"/>
                <w:color w:val="auto"/>
                <w:kern w:val="2"/>
                <w:sz w:val="18"/>
                <w:szCs w:val="20"/>
                <w:u w:val="none"/>
                <w:em w:val="none"/>
              </w:rPr>
              <w:t>В</w:t>
            </w:r>
            <w:r>
              <w:rPr>
                <w:rFonts w:ascii="PT Astra Serif" w:hAnsi="PT Astra Serif"/>
                <w:b w:val="false"/>
                <w:i w:val="false"/>
                <w:strike w:val="false"/>
                <w:dstrike w:val="false"/>
                <w:outline w:val="false"/>
                <w:shadow w:val="false"/>
                <w:color w:val="auto"/>
                <w:kern w:val="2"/>
                <w:sz w:val="18"/>
                <w:u w:val="none"/>
                <w:em w:val="none"/>
              </w:rPr>
              <w:t xml:space="preserve"> 2023 году будет осуществлено строительство локальных систем водоснабжения в 7 муниципальных образованиях Республики Тыва (Барун-Хемчикском, Дзун-Хемчикском, Кызылском, Тес-Хемском, Улуг-Хемском, Эрзинском кожуунах и г. Кызыл) в количестве 22 единиц на сумму 11 242,9 тыс. рублей, из них РБ – 7 870,0 тыс. рублей, МБ – 3 372,9 тыс. рублей. Заключены соглашения с муниципальными образованиями о предоставлении субсидии на реконструкции и строительство локальных систем водоснабжения.</w:t>
            </w:r>
          </w:p>
          <w:p>
            <w:pPr>
              <w:pStyle w:val="Normal"/>
              <w:widowControl w:val="false"/>
              <w:bidi w:val="0"/>
              <w:spacing w:before="0" w:after="160"/>
              <w:jc w:val="left"/>
              <w:rPr>
                <w:rFonts w:ascii="PT Astra Serif" w:hAnsi="PT Astra Serif"/>
                <w:sz w:val="20"/>
                <w:szCs w:val="20"/>
              </w:rPr>
            </w:pPr>
            <w:r>
              <w:rPr>
                <w:rFonts w:ascii="PT Astra Serif" w:hAnsi="PT Astra Serif"/>
                <w:b w:val="false"/>
                <w:i w:val="false"/>
                <w:strike w:val="false"/>
                <w:dstrike w:val="false"/>
                <w:outline w:val="false"/>
                <w:shadow w:val="false"/>
                <w:color w:val="auto"/>
                <w:kern w:val="2"/>
                <w:sz w:val="18"/>
                <w:u w:val="none"/>
                <w:em w:val="none"/>
              </w:rPr>
              <w:t>В</w:t>
            </w:r>
            <w:r>
              <w:rPr>
                <w:rFonts w:ascii="PT Astra Serif" w:hAnsi="PT Astra Serif"/>
                <w:b w:val="false"/>
                <w:i w:val="false"/>
                <w:strike w:val="false"/>
                <w:dstrike w:val="false"/>
                <w:outline w:val="false"/>
                <w:shadow w:val="false"/>
                <w:color w:val="auto"/>
                <w:sz w:val="18"/>
                <w:u w:val="none"/>
                <w:em w:val="none"/>
              </w:rPr>
              <w:t xml:space="preserve"> связи с уточнением бюджета внесены изменения  на уменьшение сумм соглашений, заключив дополнительные соглашения с муниципальными образованиями. Подана заявка в Министерство финансов Республики Тыва с учетом внесенных изменений. Субсидия перечислена на расчетные счета Тес-Хемского, Эрзинского, Улуг-Хемского, Барун-Хемчикского и Кызылского кожуунов, согласно заключенных соглашений.                                             По состоянию на 01.07.2023г. в Барун-Хемчикском кожууне пробурены и установлены 5 скважин т. е. 100%, в Эрзинском кожууне пробурены и установлены 6 скважины т. е. 100%. В Тес-Хемском кожууне по ул. Магистральная залит фундамент, пробурены скважины, возведены несущие стены, продолжаются работы по кровле, строительная готовность – 94 %; по ул. Молодежная залит фундамент, пробурены скважины, идут работы по подключению электричества, строительная готовность – 60 %. Аминистрацией Дзун-Хемчикского кожууна 05.07.2023 г. в Мингосзаказ РТ направлена заявка о проведении торгов на электронной площадке на установку водоколонок. В Кызылском кожууне и г. Кызыле идут закупочные процедуры. </w:t>
            </w:r>
          </w:p>
        </w:tc>
      </w:tr>
      <w:tr>
        <w:trPr>
          <w:trHeight w:val="479" w:hRule="atLeast"/>
        </w:trPr>
        <w:tc>
          <w:tcPr>
            <w:tcW w:w="14662" w:type="dxa"/>
            <w:gridSpan w:val="7"/>
            <w:tcBorders>
              <w:left w:val="single" w:sz="4" w:space="0" w:color="000000"/>
              <w:bottom w:val="single" w:sz="4" w:space="0" w:color="000000"/>
              <w:right w:val="single" w:sz="4" w:space="0" w:color="000000"/>
            </w:tcBorders>
          </w:tcPr>
          <w:p>
            <w:pPr>
              <w:pStyle w:val="Normal"/>
              <w:widowControl w:val="false"/>
              <w:bidi w:val="0"/>
              <w:spacing w:before="0" w:after="160"/>
              <w:jc w:val="center"/>
              <w:rPr>
                <w:rFonts w:ascii="PT Astra Serif" w:hAnsi="PT Astra Serif"/>
                <w:b w:val="false"/>
                <w:b w:val="false"/>
                <w:bCs w:val="false"/>
                <w:i w:val="false"/>
                <w:i w:val="false"/>
                <w:iCs w:val="false"/>
                <w:sz w:val="20"/>
                <w:szCs w:val="20"/>
              </w:rPr>
            </w:pPr>
            <w:r>
              <w:rPr>
                <w:rFonts w:ascii="PT Astra Serif" w:hAnsi="PT Astra Serif"/>
                <w:b w:val="false"/>
                <w:bCs w:val="false"/>
                <w:i w:val="false"/>
                <w:iCs w:val="false"/>
                <w:strike w:val="false"/>
                <w:dstrike w:val="false"/>
                <w:outline w:val="false"/>
                <w:shadow w:val="false"/>
                <w:sz w:val="20"/>
                <w:szCs w:val="20"/>
                <w:u w:val="none"/>
                <w:em w:val="none"/>
              </w:rPr>
              <w:t>Подпрограмма «Обеспечение организаций жилищно-коммунального хозяйства Республики Тыва специализированной техникой на 2014-2025 годы»</w:t>
            </w:r>
          </w:p>
        </w:tc>
      </w:tr>
      <w:tr>
        <w:trPr>
          <w:trHeight w:val="1393" w:hRule="atLeast"/>
        </w:trPr>
        <w:tc>
          <w:tcPr>
            <w:tcW w:w="2548" w:type="dxa"/>
            <w:tcBorders>
              <w:left w:val="single" w:sz="4" w:space="0" w:color="000000"/>
              <w:bottom w:val="single" w:sz="4" w:space="0" w:color="000000"/>
              <w:right w:val="single" w:sz="4" w:space="0" w:color="000000"/>
            </w:tcBorders>
          </w:tcPr>
          <w:p>
            <w:pPr>
              <w:pStyle w:val="Normal"/>
              <w:widowControl w:val="false"/>
              <w:bidi w:val="0"/>
              <w:spacing w:before="0" w:after="160"/>
              <w:jc w:val="left"/>
              <w:rPr>
                <w:rFonts w:ascii="PT Astra Serif" w:hAnsi="PT Astra Serif"/>
                <w:b w:val="false"/>
                <w:b w:val="false"/>
                <w:bCs w:val="false"/>
                <w:i w:val="false"/>
                <w:i w:val="false"/>
                <w:iCs w:val="false"/>
                <w:sz w:val="20"/>
                <w:szCs w:val="20"/>
                <w:highlight w:val="none"/>
                <w:shd w:fill="auto" w:val="clear"/>
              </w:rPr>
            </w:pPr>
            <w:r>
              <w:rPr>
                <w:rFonts w:ascii="PT Astra Serif" w:hAnsi="PT Astra Serif"/>
                <w:b w:val="false"/>
                <w:bCs w:val="false"/>
                <w:i w:val="false"/>
                <w:iCs w:val="false"/>
                <w:strike w:val="false"/>
                <w:dstrike w:val="false"/>
                <w:outline w:val="false"/>
                <w:shadow w:val="false"/>
                <w:sz w:val="20"/>
                <w:szCs w:val="20"/>
                <w:u w:val="none"/>
                <w:shd w:fill="auto" w:val="clear"/>
                <w:em w:val="none"/>
              </w:rPr>
              <w:t>Приобретение специализированной техники для угольных складов (погашение платежей по лизингу)</w:t>
            </w:r>
          </w:p>
        </w:tc>
        <w:tc>
          <w:tcPr>
            <w:tcW w:w="154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PT Astra Serif" w:hAnsi="PT Astra Serif"/>
                <w:b w:val="false"/>
                <w:b w:val="false"/>
                <w:bCs w:val="false"/>
                <w:i w:val="false"/>
                <w:i w:val="false"/>
                <w:iCs w:val="false"/>
                <w:sz w:val="20"/>
                <w:szCs w:val="20"/>
                <w:highlight w:val="none"/>
                <w:shd w:fill="auto" w:val="clear"/>
                <w:lang w:eastAsia="ru-RU"/>
              </w:rPr>
            </w:pPr>
            <w:r>
              <w:rPr>
                <w:rFonts w:ascii="PT Astra Serif" w:hAnsi="PT Astra Serif"/>
                <w:b w:val="false"/>
                <w:bCs w:val="false"/>
                <w:i w:val="false"/>
                <w:iCs w:val="false"/>
                <w:sz w:val="20"/>
                <w:szCs w:val="20"/>
                <w:shd w:fill="auto" w:val="clear"/>
                <w:lang w:eastAsia="ru-RU"/>
              </w:rPr>
            </w:r>
          </w:p>
        </w:tc>
        <w:tc>
          <w:tcPr>
            <w:tcW w:w="78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b w:val="false"/>
                <w:b w:val="false"/>
                <w:bCs w:val="false"/>
                <w:i w:val="false"/>
                <w:i w:val="false"/>
                <w:iCs w:val="false"/>
                <w:sz w:val="20"/>
                <w:szCs w:val="20"/>
                <w:highlight w:val="none"/>
                <w:shd w:fill="auto" w:val="clear"/>
              </w:rPr>
            </w:pPr>
            <w:r>
              <w:rPr>
                <w:rFonts w:ascii="PT Astra Serif" w:hAnsi="PT Astra Serif"/>
                <w:b w:val="false"/>
                <w:bCs w:val="false"/>
                <w:i w:val="false"/>
                <w:iCs w:val="false"/>
                <w:sz w:val="20"/>
                <w:szCs w:val="20"/>
                <w:shd w:fill="auto" w:val="clear"/>
              </w:rPr>
            </w:r>
          </w:p>
        </w:tc>
        <w:tc>
          <w:tcPr>
            <w:tcW w:w="95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b w:val="false"/>
                <w:b w:val="false"/>
                <w:bCs w:val="false"/>
                <w:i w:val="false"/>
                <w:i w:val="false"/>
                <w:iCs w:val="false"/>
                <w:sz w:val="20"/>
                <w:szCs w:val="20"/>
                <w:highlight w:val="none"/>
                <w:shd w:fill="auto" w:val="clear"/>
              </w:rPr>
            </w:pPr>
            <w:r>
              <w:rPr>
                <w:rFonts w:ascii="PT Astra Serif" w:hAnsi="PT Astra Serif"/>
                <w:b w:val="false"/>
                <w:bCs w:val="false"/>
                <w:i w:val="false"/>
                <w:iCs w:val="false"/>
                <w:sz w:val="20"/>
                <w:szCs w:val="20"/>
                <w:shd w:fill="auto" w:val="clear"/>
              </w:rPr>
            </w:r>
          </w:p>
        </w:tc>
        <w:tc>
          <w:tcPr>
            <w:tcW w:w="97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PT Astra Serif" w:hAnsi="PT Astra Serif"/>
                <w:b w:val="false"/>
                <w:b w:val="false"/>
                <w:bCs w:val="false"/>
                <w:i w:val="false"/>
                <w:i w:val="false"/>
                <w:iCs w:val="false"/>
                <w:sz w:val="20"/>
                <w:szCs w:val="20"/>
                <w:highlight w:val="none"/>
                <w:shd w:fill="auto" w:val="clear"/>
                <w:lang w:eastAsia="ru-RU"/>
              </w:rPr>
            </w:pPr>
            <w:r>
              <w:rPr>
                <w:rFonts w:ascii="PT Astra Serif" w:hAnsi="PT Astra Serif"/>
                <w:b w:val="false"/>
                <w:bCs w:val="false"/>
                <w:i w:val="false"/>
                <w:iCs w:val="false"/>
                <w:sz w:val="20"/>
                <w:szCs w:val="20"/>
                <w:shd w:fill="auto" w:val="clear"/>
                <w:lang w:eastAsia="ru-RU"/>
              </w:rPr>
            </w:r>
          </w:p>
        </w:tc>
        <w:tc>
          <w:tcPr>
            <w:tcW w:w="90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b w:val="false"/>
                <w:b w:val="false"/>
                <w:bCs w:val="false"/>
                <w:i w:val="false"/>
                <w:i w:val="false"/>
                <w:iCs w:val="false"/>
                <w:sz w:val="20"/>
                <w:szCs w:val="20"/>
                <w:highlight w:val="none"/>
                <w:shd w:fill="auto" w:val="clear"/>
                <w:lang w:eastAsia="ru-RU"/>
              </w:rPr>
            </w:pPr>
            <w:r>
              <w:rPr>
                <w:rFonts w:ascii="PT Astra Serif" w:hAnsi="PT Astra Serif"/>
                <w:b w:val="false"/>
                <w:bCs w:val="false"/>
                <w:i w:val="false"/>
                <w:iCs w:val="false"/>
                <w:sz w:val="20"/>
                <w:szCs w:val="20"/>
                <w:shd w:fill="auto" w:val="clear"/>
                <w:lang w:eastAsia="ru-RU"/>
              </w:rPr>
              <w:t>31 декабря 2023 г.</w:t>
            </w:r>
          </w:p>
        </w:tc>
        <w:tc>
          <w:tcPr>
            <w:tcW w:w="6956" w:type="dxa"/>
            <w:tcBorders>
              <w:left w:val="single" w:sz="4" w:space="0" w:color="000000"/>
              <w:bottom w:val="single" w:sz="4" w:space="0" w:color="000000"/>
              <w:right w:val="single" w:sz="4" w:space="0" w:color="000000"/>
            </w:tcBorders>
          </w:tcPr>
          <w:p>
            <w:pPr>
              <w:pStyle w:val="Style15"/>
              <w:widowControl w:val="false"/>
              <w:ind w:firstLine="567"/>
              <w:jc w:val="both"/>
              <w:rPr>
                <w:rFonts w:ascii="PT Astra Serif" w:hAnsi="PT Astra Serif"/>
                <w:sz w:val="18"/>
                <w:szCs w:val="18"/>
              </w:rPr>
            </w:pPr>
            <w:r>
              <w:rPr>
                <w:rFonts w:ascii="PT Astra Serif" w:hAnsi="PT Astra Serif"/>
                <w:b w:val="false"/>
                <w:i/>
                <w:iCs/>
                <w:sz w:val="18"/>
                <w:szCs w:val="18"/>
              </w:rPr>
              <w:t>- приобретение специализированной техники для угольных складов (погашение платежей по лизингу) на сумму 38 971,93 тыс. рублей, освоено 38 867,46 тыс. рублей;</w:t>
            </w:r>
          </w:p>
          <w:p>
            <w:pPr>
              <w:pStyle w:val="Style15"/>
              <w:widowControl w:val="false"/>
              <w:ind w:firstLine="567"/>
              <w:jc w:val="both"/>
              <w:rPr>
                <w:rFonts w:ascii="PT Astra Serif" w:hAnsi="PT Astra Serif"/>
                <w:sz w:val="18"/>
                <w:szCs w:val="18"/>
              </w:rPr>
            </w:pPr>
            <w:r>
              <w:rPr>
                <w:rFonts w:ascii="PT Astra Serif" w:hAnsi="PT Astra Serif"/>
                <w:b w:val="false"/>
                <w:i w:val="false"/>
                <w:strike w:val="false"/>
                <w:dstrike w:val="false"/>
                <w:outline w:val="false"/>
                <w:shadow w:val="false"/>
                <w:color w:val="auto"/>
                <w:sz w:val="18"/>
                <w:szCs w:val="18"/>
                <w:u w:val="none"/>
                <w:em w:val="none"/>
              </w:rPr>
              <w:t>Ежемесячные лизинговые платежи по контрактам №1, 2,3 заключенного между АО «Сберлизинг».</w:t>
            </w:r>
          </w:p>
          <w:p>
            <w:pPr>
              <w:pStyle w:val="Style15"/>
              <w:widowControl w:val="false"/>
              <w:ind w:firstLine="567"/>
              <w:jc w:val="both"/>
              <w:rPr>
                <w:rFonts w:ascii="PT Astra Serif" w:hAnsi="PT Astra Serif"/>
                <w:sz w:val="18"/>
                <w:szCs w:val="18"/>
              </w:rPr>
            </w:pPr>
            <w:r>
              <w:rPr>
                <w:rFonts w:ascii="PT Astra Serif" w:hAnsi="PT Astra Serif"/>
                <w:b w:val="false"/>
                <w:i w:val="false"/>
                <w:strike w:val="false"/>
                <w:dstrike w:val="false"/>
                <w:outline w:val="false"/>
                <w:shadow w:val="false"/>
                <w:color w:val="auto"/>
                <w:sz w:val="18"/>
                <w:szCs w:val="18"/>
                <w:u w:val="none"/>
                <w:em w:val="none"/>
              </w:rPr>
              <w:t>Согласно Перечня поручений Главы Республики Тыва Ховалыг В.Т. от 21.03.2023года №33-ГРТ и письма от 29.03.2023г. №ВД-16-2708/2023 первого заместителя председателя Правительства Республики Тыва В.А. Донских о замене лизингополучателя (Миндортранс Республики Тыва) внесены изменения в бюджетную роспись Министерства ЖКХ РТ в соответствии Законом Республики Тыва от 27.04.2023г. № 935-ЗРТ "О внесении изменений в Закон Республики Тыва "О республиканском бюджете Республики Тыва на 2023 год и на плановый период 2024 и 2025 года" от 15.12.2022г. №887-ЗРТ на приобретение специализированной техники для угольных складов предусмотрено 38 971 932,24 рублей на текущий финансовый год.</w:t>
            </w:r>
          </w:p>
          <w:p>
            <w:pPr>
              <w:pStyle w:val="Style15"/>
              <w:widowControl w:val="false"/>
              <w:ind w:firstLine="567"/>
              <w:jc w:val="both"/>
              <w:rPr>
                <w:rFonts w:ascii="PT Astra Serif" w:hAnsi="PT Astra Serif"/>
                <w:sz w:val="18"/>
                <w:szCs w:val="18"/>
              </w:rPr>
            </w:pPr>
            <w:r>
              <w:rPr>
                <w:rFonts w:ascii="PT Astra Serif" w:hAnsi="PT Astra Serif"/>
                <w:b w:val="false"/>
                <w:i w:val="false"/>
                <w:strike w:val="false"/>
                <w:dstrike w:val="false"/>
                <w:outline w:val="false"/>
                <w:shadow w:val="false"/>
                <w:color w:val="auto"/>
                <w:sz w:val="18"/>
                <w:szCs w:val="18"/>
                <w:u w:val="none"/>
                <w:em w:val="none"/>
              </w:rPr>
              <w:t xml:space="preserve">По КБК </w:t>
            </w:r>
            <w:r>
              <w:rPr>
                <w:rFonts w:ascii="PT Astra Serif" w:hAnsi="PT Astra Serif"/>
                <w:b w:val="false"/>
                <w:bCs w:val="false"/>
                <w:i w:val="false"/>
                <w:strike w:val="false"/>
                <w:dstrike w:val="false"/>
                <w:outline w:val="false"/>
                <w:shadow w:val="false"/>
                <w:color w:val="auto"/>
                <w:sz w:val="18"/>
                <w:szCs w:val="18"/>
                <w:u w:val="none"/>
                <w:em w:val="none"/>
              </w:rPr>
              <w:t>исполнение (выплата ежемесячных лизинговых платежей) с января по апрель месяц 2023 года составляет в размере 38 867 459,44 рублей.</w:t>
            </w:r>
            <w:r>
              <w:rPr>
                <w:rFonts w:ascii="PT Astra Serif" w:hAnsi="PT Astra Serif"/>
                <w:b w:val="false"/>
                <w:i w:val="false"/>
                <w:strike w:val="false"/>
                <w:dstrike w:val="false"/>
                <w:outline w:val="false"/>
                <w:shadow w:val="false"/>
                <w:color w:val="auto"/>
                <w:sz w:val="18"/>
                <w:szCs w:val="18"/>
                <w:u w:val="none"/>
                <w:em w:val="none"/>
              </w:rPr>
              <w:t xml:space="preserve"> Остаток лимита бюджетных обязательств составляет 104 472,80 рублей.</w:t>
            </w:r>
          </w:p>
          <w:p>
            <w:pPr>
              <w:pStyle w:val="Style15"/>
              <w:widowControl w:val="false"/>
              <w:bidi w:val="0"/>
              <w:spacing w:before="0" w:after="140"/>
              <w:ind w:firstLine="567"/>
              <w:jc w:val="both"/>
              <w:rPr>
                <w:sz w:val="18"/>
                <w:szCs w:val="18"/>
              </w:rPr>
            </w:pPr>
            <w:r>
              <w:rPr>
                <w:rFonts w:ascii="PT Astra Serif" w:hAnsi="PT Astra Serif"/>
                <w:b w:val="false"/>
                <w:bCs w:val="false"/>
                <w:i w:val="false"/>
                <w:iCs w:val="false"/>
                <w:strike w:val="false"/>
                <w:dstrike w:val="false"/>
                <w:outline w:val="false"/>
                <w:shadow w:val="false"/>
                <w:color w:val="auto"/>
                <w:sz w:val="18"/>
                <w:szCs w:val="18"/>
                <w:u w:val="none"/>
                <w:em w:val="none"/>
              </w:rPr>
              <w:t>По данным Миндортранс РТ, идет процедура (согласование дополнительного соглашения) принятия обязательства по первым трем контрактам, остаток бюджетных ассигнований по которым в текущем году составляет 77 352 471,44 рублей (с мая по декабрь 2023 года). Уменьшение лимитов Министерства составляет минус 78 658 067,76 тыс. рублей.</w:t>
            </w:r>
          </w:p>
        </w:tc>
      </w:tr>
      <w:tr>
        <w:trPr>
          <w:trHeight w:val="1008" w:hRule="atLeast"/>
        </w:trPr>
        <w:tc>
          <w:tcPr>
            <w:tcW w:w="2548" w:type="dxa"/>
            <w:tcBorders>
              <w:left w:val="single" w:sz="4" w:space="0" w:color="000000"/>
              <w:bottom w:val="single" w:sz="4" w:space="0" w:color="000000"/>
              <w:right w:val="single" w:sz="4" w:space="0" w:color="000000"/>
            </w:tcBorders>
          </w:tcPr>
          <w:p>
            <w:pPr>
              <w:pStyle w:val="Normal"/>
              <w:widowControl w:val="false"/>
              <w:bidi w:val="0"/>
              <w:spacing w:before="0" w:after="160"/>
              <w:jc w:val="left"/>
              <w:rPr>
                <w:rFonts w:ascii="PT Astra Serif" w:hAnsi="PT Astra Serif"/>
                <w:b w:val="false"/>
                <w:b w:val="false"/>
                <w:bCs w:val="false"/>
                <w:i w:val="false"/>
                <w:i w:val="false"/>
                <w:iCs w:val="false"/>
                <w:sz w:val="20"/>
                <w:szCs w:val="20"/>
                <w:highlight w:val="none"/>
                <w:shd w:fill="auto" w:val="clear"/>
              </w:rPr>
            </w:pPr>
            <w:r>
              <w:rPr>
                <w:rFonts w:ascii="PT Astra Serif" w:hAnsi="PT Astra Serif"/>
                <w:b w:val="false"/>
                <w:bCs w:val="false"/>
                <w:i w:val="false"/>
                <w:iCs w:val="false"/>
                <w:strike w:val="false"/>
                <w:dstrike w:val="false"/>
                <w:outline w:val="false"/>
                <w:shadow w:val="false"/>
                <w:sz w:val="20"/>
                <w:szCs w:val="20"/>
                <w:u w:val="none"/>
                <w:shd w:fill="auto" w:val="clear"/>
                <w:em w:val="none"/>
              </w:rPr>
              <w:t>Приобретение специализированной техники для угольных складов</w:t>
            </w:r>
          </w:p>
        </w:tc>
        <w:tc>
          <w:tcPr>
            <w:tcW w:w="154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PT Astra Serif" w:hAnsi="PT Astra Serif"/>
                <w:b w:val="false"/>
                <w:b w:val="false"/>
                <w:bCs w:val="false"/>
                <w:i w:val="false"/>
                <w:i w:val="false"/>
                <w:iCs w:val="false"/>
                <w:sz w:val="20"/>
                <w:szCs w:val="20"/>
                <w:highlight w:val="none"/>
                <w:shd w:fill="auto" w:val="clear"/>
                <w:lang w:eastAsia="ru-RU"/>
              </w:rPr>
            </w:pPr>
            <w:r>
              <w:rPr>
                <w:rFonts w:ascii="PT Astra Serif" w:hAnsi="PT Astra Serif"/>
                <w:b w:val="false"/>
                <w:bCs w:val="false"/>
                <w:i w:val="false"/>
                <w:iCs w:val="false"/>
                <w:sz w:val="20"/>
                <w:szCs w:val="20"/>
                <w:shd w:fill="auto" w:val="clear"/>
                <w:lang w:eastAsia="ru-RU"/>
              </w:rPr>
            </w:r>
          </w:p>
        </w:tc>
        <w:tc>
          <w:tcPr>
            <w:tcW w:w="78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b w:val="false"/>
                <w:b w:val="false"/>
                <w:bCs w:val="false"/>
                <w:i w:val="false"/>
                <w:i w:val="false"/>
                <w:iCs w:val="false"/>
                <w:sz w:val="20"/>
                <w:szCs w:val="20"/>
                <w:highlight w:val="none"/>
                <w:shd w:fill="auto" w:val="clear"/>
              </w:rPr>
            </w:pPr>
            <w:r>
              <w:rPr>
                <w:rFonts w:ascii="PT Astra Serif" w:hAnsi="PT Astra Serif"/>
                <w:b w:val="false"/>
                <w:bCs w:val="false"/>
                <w:i w:val="false"/>
                <w:iCs w:val="false"/>
                <w:sz w:val="20"/>
                <w:szCs w:val="20"/>
                <w:shd w:fill="auto" w:val="clear"/>
              </w:rPr>
            </w:r>
          </w:p>
        </w:tc>
        <w:tc>
          <w:tcPr>
            <w:tcW w:w="95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b w:val="false"/>
                <w:b w:val="false"/>
                <w:bCs w:val="false"/>
                <w:i w:val="false"/>
                <w:i w:val="false"/>
                <w:iCs w:val="false"/>
                <w:sz w:val="20"/>
                <w:szCs w:val="20"/>
                <w:highlight w:val="none"/>
                <w:shd w:fill="auto" w:val="clear"/>
              </w:rPr>
            </w:pPr>
            <w:r>
              <w:rPr>
                <w:rFonts w:ascii="PT Astra Serif" w:hAnsi="PT Astra Serif"/>
                <w:b w:val="false"/>
                <w:bCs w:val="false"/>
                <w:i w:val="false"/>
                <w:iCs w:val="false"/>
                <w:sz w:val="20"/>
                <w:szCs w:val="20"/>
                <w:shd w:fill="auto" w:val="clear"/>
              </w:rPr>
            </w:r>
          </w:p>
        </w:tc>
        <w:tc>
          <w:tcPr>
            <w:tcW w:w="97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PT Astra Serif" w:hAnsi="PT Astra Serif"/>
                <w:b w:val="false"/>
                <w:b w:val="false"/>
                <w:bCs w:val="false"/>
                <w:i w:val="false"/>
                <w:i w:val="false"/>
                <w:iCs w:val="false"/>
                <w:sz w:val="20"/>
                <w:szCs w:val="20"/>
                <w:highlight w:val="none"/>
                <w:shd w:fill="auto" w:val="clear"/>
                <w:lang w:eastAsia="ru-RU"/>
              </w:rPr>
            </w:pPr>
            <w:r>
              <w:rPr>
                <w:rFonts w:ascii="PT Astra Serif" w:hAnsi="PT Astra Serif"/>
                <w:b w:val="false"/>
                <w:bCs w:val="false"/>
                <w:i w:val="false"/>
                <w:iCs w:val="false"/>
                <w:sz w:val="20"/>
                <w:szCs w:val="20"/>
                <w:shd w:fill="auto" w:val="clear"/>
                <w:lang w:eastAsia="ru-RU"/>
              </w:rPr>
            </w:r>
          </w:p>
        </w:tc>
        <w:tc>
          <w:tcPr>
            <w:tcW w:w="90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b w:val="false"/>
                <w:b w:val="false"/>
                <w:bCs w:val="false"/>
                <w:i w:val="false"/>
                <w:i w:val="false"/>
                <w:iCs w:val="false"/>
                <w:sz w:val="20"/>
                <w:szCs w:val="20"/>
                <w:highlight w:val="none"/>
                <w:shd w:fill="auto" w:val="clear"/>
                <w:lang w:eastAsia="ru-RU"/>
              </w:rPr>
            </w:pPr>
            <w:r>
              <w:rPr>
                <w:rFonts w:ascii="PT Astra Serif" w:hAnsi="PT Astra Serif"/>
                <w:b w:val="false"/>
                <w:bCs w:val="false"/>
                <w:i w:val="false"/>
                <w:iCs w:val="false"/>
                <w:sz w:val="20"/>
                <w:szCs w:val="20"/>
                <w:shd w:fill="auto" w:val="clear"/>
                <w:lang w:eastAsia="ru-RU"/>
              </w:rPr>
              <w:t>31 декабря 2023 г.</w:t>
            </w:r>
          </w:p>
        </w:tc>
        <w:tc>
          <w:tcPr>
            <w:tcW w:w="6956" w:type="dxa"/>
            <w:tcBorders>
              <w:left w:val="single" w:sz="4" w:space="0" w:color="000000"/>
              <w:bottom w:val="single" w:sz="4" w:space="0" w:color="000000"/>
              <w:right w:val="single" w:sz="4" w:space="0" w:color="000000"/>
            </w:tcBorders>
          </w:tcPr>
          <w:p>
            <w:pPr>
              <w:pStyle w:val="Normal"/>
              <w:widowControl w:val="false"/>
              <w:bidi w:val="0"/>
              <w:spacing w:before="0" w:after="160"/>
              <w:ind w:firstLine="567"/>
              <w:jc w:val="left"/>
              <w:rPr/>
            </w:pPr>
            <w:r>
              <w:rPr>
                <w:rFonts w:ascii="Times New Roman" w:hAnsi="Times New Roman"/>
                <w:b w:val="false"/>
                <w:i w:val="false"/>
                <w:strike w:val="false"/>
                <w:dstrike w:val="false"/>
                <w:outline w:val="false"/>
                <w:shadow w:val="false"/>
                <w:color w:val="auto"/>
                <w:sz w:val="18"/>
                <w:u w:val="none"/>
                <w:em w:val="none"/>
              </w:rPr>
              <w:t>На предусмотренный объем финансирования в 2023 г. и на плановый период 2024-2025 гг. на сумму 52 600,0 тыс. рублей планируется приобретение 6 фронтальных погрузчиков и 6 самосвалов КАМАЗ 53605-А5 для угольных складов в лизинг. 29 июня 2023 года заключен контракт АО «Сберлизинг». Ориентировочный срок доставки спецтехники до 31 июля 2023 г.</w:t>
            </w:r>
          </w:p>
        </w:tc>
      </w:tr>
      <w:tr>
        <w:trPr/>
        <w:tc>
          <w:tcPr>
            <w:tcW w:w="14662"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b w:val="false"/>
                <w:b w:val="false"/>
                <w:bCs w:val="false"/>
                <w:i w:val="false"/>
                <w:i w:val="false"/>
                <w:iCs w:val="false"/>
                <w:sz w:val="20"/>
                <w:szCs w:val="20"/>
                <w:highlight w:val="none"/>
                <w:shd w:fill="auto" w:val="clear"/>
              </w:rPr>
            </w:pPr>
            <w:r>
              <w:rPr>
                <w:rFonts w:ascii="PT Astra Serif" w:hAnsi="PT Astra Serif"/>
                <w:b w:val="false"/>
                <w:bCs w:val="false"/>
                <w:i w:val="false"/>
                <w:iCs w:val="false"/>
                <w:sz w:val="20"/>
                <w:szCs w:val="20"/>
                <w:shd w:fill="auto" w:val="clear"/>
                <w:lang w:eastAsia="ru-RU"/>
              </w:rPr>
              <w:t>Подпрограмма "Чистая вода на 2019-2024 г."</w:t>
            </w:r>
          </w:p>
        </w:tc>
      </w:tr>
      <w:tr>
        <w:trPr/>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PT Astra Serif" w:hAnsi="PT Astra Serif"/>
                <w:b w:val="false"/>
                <w:b w:val="false"/>
                <w:bCs w:val="false"/>
                <w:i w:val="false"/>
                <w:i w:val="false"/>
                <w:iCs w:val="false"/>
                <w:sz w:val="20"/>
                <w:szCs w:val="20"/>
                <w:highlight w:val="none"/>
                <w:shd w:fill="auto" w:val="clear"/>
              </w:rPr>
            </w:pPr>
            <w:r>
              <w:rPr>
                <w:rFonts w:ascii="PT Astra Serif" w:hAnsi="PT Astra Serif"/>
                <w:b w:val="false"/>
                <w:bCs w:val="false"/>
                <w:i w:val="false"/>
                <w:iCs w:val="false"/>
                <w:sz w:val="20"/>
                <w:szCs w:val="20"/>
                <w:shd w:fill="auto" w:val="clear"/>
              </w:rPr>
              <w:t>Реконструкция водозабора и магистрального водовода с. Хову-Аксы Чеди-Хольского района</w:t>
            </w:r>
          </w:p>
        </w:tc>
        <w:tc>
          <w:tcPr>
            <w:tcW w:w="15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PT Astra Serif" w:hAnsi="PT Astra Serif"/>
                <w:b w:val="false"/>
                <w:b w:val="false"/>
                <w:bCs w:val="false"/>
                <w:i w:val="false"/>
                <w:i w:val="false"/>
                <w:iCs w:val="false"/>
                <w:sz w:val="20"/>
                <w:szCs w:val="20"/>
                <w:highlight w:val="none"/>
                <w:shd w:fill="auto" w:val="clear"/>
              </w:rPr>
            </w:pPr>
            <w:r>
              <w:rPr>
                <w:rFonts w:ascii="PT Astra Serif" w:hAnsi="PT Astra Serif"/>
                <w:b w:val="false"/>
                <w:bCs w:val="false"/>
                <w:i w:val="false"/>
                <w:iCs w:val="false"/>
                <w:sz w:val="20"/>
                <w:szCs w:val="20"/>
                <w:shd w:fill="auto" w:val="clear"/>
                <w:lang w:eastAsia="ru-RU"/>
              </w:rPr>
              <w:t>Министерство строительства Республики Тыва</w:t>
            </w:r>
          </w:p>
        </w:tc>
        <w:tc>
          <w:tcPr>
            <w:tcW w:w="7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b w:val="false"/>
                <w:b w:val="false"/>
                <w:bCs w:val="false"/>
                <w:i w:val="false"/>
                <w:i w:val="false"/>
                <w:iCs w:val="false"/>
                <w:sz w:val="20"/>
                <w:szCs w:val="20"/>
                <w:highlight w:val="none"/>
                <w:shd w:fill="auto" w:val="clear"/>
                <w:lang w:eastAsia="ru-RU"/>
              </w:rPr>
            </w:pPr>
            <w:r>
              <w:rPr>
                <w:rFonts w:ascii="PT Astra Serif" w:hAnsi="PT Astra Serif"/>
                <w:b w:val="false"/>
                <w:bCs w:val="false"/>
                <w:i w:val="false"/>
                <w:iCs w:val="false"/>
                <w:sz w:val="20"/>
                <w:szCs w:val="20"/>
                <w:shd w:fill="auto" w:val="clear"/>
                <w:lang w:eastAsia="ru-RU"/>
              </w:rPr>
            </w:r>
          </w:p>
        </w:tc>
        <w:tc>
          <w:tcPr>
            <w:tcW w:w="9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b w:val="false"/>
                <w:b w:val="false"/>
                <w:bCs w:val="false"/>
                <w:i w:val="false"/>
                <w:i w:val="false"/>
                <w:iCs w:val="false"/>
                <w:sz w:val="20"/>
                <w:szCs w:val="20"/>
                <w:highlight w:val="none"/>
                <w:shd w:fill="auto" w:val="clear"/>
                <w:lang w:eastAsia="ru-RU"/>
              </w:rPr>
            </w:pPr>
            <w:r>
              <w:rPr>
                <w:rFonts w:ascii="PT Astra Serif" w:hAnsi="PT Astra Serif"/>
                <w:b w:val="false"/>
                <w:bCs w:val="false"/>
                <w:i w:val="false"/>
                <w:iCs w:val="false"/>
                <w:sz w:val="20"/>
                <w:szCs w:val="20"/>
                <w:shd w:fill="auto" w:val="clear"/>
                <w:lang w:eastAsia="ru-RU"/>
              </w:rPr>
            </w:r>
          </w:p>
        </w:tc>
        <w:tc>
          <w:tcPr>
            <w:tcW w:w="9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PT Astra Serif" w:hAnsi="PT Astra Serif"/>
                <w:b w:val="false"/>
                <w:b w:val="false"/>
                <w:bCs w:val="false"/>
                <w:i w:val="false"/>
                <w:i w:val="false"/>
                <w:iCs w:val="false"/>
                <w:sz w:val="20"/>
                <w:szCs w:val="20"/>
                <w:highlight w:val="none"/>
                <w:shd w:fill="auto" w:val="clear"/>
                <w:lang w:eastAsia="ru-RU"/>
              </w:rPr>
            </w:pPr>
            <w:r>
              <w:rPr>
                <w:rFonts w:ascii="PT Astra Serif" w:hAnsi="PT Astra Serif"/>
                <w:b w:val="false"/>
                <w:bCs w:val="false"/>
                <w:i w:val="false"/>
                <w:iCs w:val="false"/>
                <w:sz w:val="20"/>
                <w:szCs w:val="20"/>
                <w:shd w:fill="auto" w:val="clear"/>
                <w:lang w:eastAsia="ru-RU"/>
              </w:rPr>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b w:val="false"/>
                <w:b w:val="false"/>
                <w:bCs w:val="false"/>
                <w:i w:val="false"/>
                <w:i w:val="false"/>
                <w:iCs w:val="false"/>
                <w:sz w:val="20"/>
                <w:szCs w:val="20"/>
                <w:highlight w:val="none"/>
                <w:shd w:fill="auto" w:val="clear"/>
              </w:rPr>
            </w:pPr>
            <w:r>
              <w:rPr>
                <w:rFonts w:ascii="PT Astra Serif" w:hAnsi="PT Astra Serif"/>
                <w:b w:val="false"/>
                <w:bCs w:val="false"/>
                <w:i w:val="false"/>
                <w:iCs w:val="false"/>
                <w:sz w:val="20"/>
                <w:szCs w:val="20"/>
                <w:shd w:fill="auto" w:val="clear"/>
                <w:lang w:eastAsia="ru-RU"/>
              </w:rPr>
              <w:t>31 декабря 2023 г.</w:t>
            </w:r>
          </w:p>
        </w:tc>
        <w:tc>
          <w:tcPr>
            <w:tcW w:w="695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PT Astra Serif" w:hAnsi="PT Astra Serif"/>
                <w:b w:val="false"/>
                <w:b w:val="false"/>
                <w:bCs w:val="false"/>
                <w:i w:val="false"/>
                <w:i w:val="false"/>
                <w:iCs w:val="false"/>
                <w:sz w:val="20"/>
                <w:szCs w:val="20"/>
              </w:rPr>
            </w:pPr>
            <w:r>
              <w:rPr>
                <w:rFonts w:ascii="Times New Roman" w:hAnsi="Times New Roman"/>
                <w:b w:val="false"/>
                <w:bCs w:val="false"/>
                <w:i/>
                <w:iCs w:val="false"/>
                <w:strike w:val="false"/>
                <w:dstrike w:val="false"/>
                <w:outline w:val="false"/>
                <w:shadow w:val="false"/>
                <w:color w:val="auto"/>
                <w:sz w:val="18"/>
                <w:szCs w:val="20"/>
                <w:u w:val="none"/>
                <w:em w:val="none"/>
              </w:rPr>
              <w:t>П</w:t>
            </w:r>
            <w:r>
              <w:rPr>
                <w:rFonts w:ascii="Times New Roman" w:hAnsi="Times New Roman"/>
                <w:b w:val="false"/>
                <w:i/>
                <w:strike w:val="false"/>
                <w:dstrike w:val="false"/>
                <w:outline w:val="false"/>
                <w:shadow w:val="false"/>
                <w:color w:val="auto"/>
                <w:sz w:val="18"/>
                <w:u w:val="none"/>
                <w:em w:val="none"/>
              </w:rPr>
              <w:t>о объекту «Реконструкция водозабора и магистрального водовода с. Хову-Аксы»</w:t>
            </w:r>
            <w:r>
              <w:rPr>
                <w:rFonts w:ascii="Times New Roman" w:hAnsi="Times New Roman"/>
                <w:b w:val="false"/>
                <w:i w:val="false"/>
                <w:strike w:val="false"/>
                <w:dstrike w:val="false"/>
                <w:outline w:val="false"/>
                <w:shadow w:val="false"/>
                <w:color w:val="auto"/>
                <w:sz w:val="18"/>
                <w:u w:val="none"/>
                <w:em w:val="none"/>
              </w:rPr>
              <w:t xml:space="preserve"> Дополнительное соглашение с Минстроем России к Соглашению о переносе срока ввода объекта на 2023 год и о переносе показателей 2022 года на 2023 год заключено от 13 сентября 2022 г. №069-2020-F5001-17/1.3. </w:t>
            </w:r>
          </w:p>
          <w:p>
            <w:pPr>
              <w:pStyle w:val="Normal"/>
              <w:bidi w:val="0"/>
              <w:jc w:val="left"/>
              <w:rPr>
                <w:rFonts w:ascii="PT Astra Serif" w:hAnsi="PT Astra Serif"/>
                <w:b w:val="false"/>
                <w:b w:val="false"/>
                <w:bCs w:val="false"/>
                <w:i w:val="false"/>
                <w:i w:val="false"/>
                <w:iCs w:val="false"/>
                <w:sz w:val="20"/>
                <w:szCs w:val="20"/>
              </w:rPr>
            </w:pPr>
            <w:r>
              <w:rPr>
                <w:rFonts w:ascii="Times New Roman" w:hAnsi="Times New Roman"/>
                <w:b w:val="false"/>
                <w:i w:val="false"/>
                <w:strike w:val="false"/>
                <w:dstrike w:val="false"/>
                <w:outline w:val="false"/>
                <w:shadow w:val="false"/>
                <w:color w:val="auto"/>
                <w:sz w:val="18"/>
                <w:u w:val="none"/>
                <w:em w:val="none"/>
              </w:rPr>
              <w:t>1 ноября 2022 г. с ООО «НПК «ТИМ» государственный контракт расторгнут по соглашению сторон.</w:t>
            </w:r>
          </w:p>
          <w:p>
            <w:pPr>
              <w:pStyle w:val="Normal"/>
              <w:bidi w:val="0"/>
              <w:jc w:val="left"/>
              <w:rPr>
                <w:rFonts w:ascii="PT Astra Serif" w:hAnsi="PT Astra Serif"/>
                <w:b w:val="false"/>
                <w:b w:val="false"/>
                <w:bCs w:val="false"/>
                <w:i w:val="false"/>
                <w:i w:val="false"/>
                <w:iCs w:val="false"/>
                <w:sz w:val="20"/>
                <w:szCs w:val="20"/>
              </w:rPr>
            </w:pPr>
            <w:r>
              <w:rPr>
                <w:rFonts w:ascii="Times New Roman" w:hAnsi="Times New Roman"/>
                <w:b w:val="false"/>
                <w:i w:val="false"/>
                <w:strike w:val="false"/>
                <w:dstrike w:val="false"/>
                <w:outline w:val="false"/>
                <w:shadow w:val="false"/>
                <w:color w:val="auto"/>
                <w:sz w:val="18"/>
                <w:u w:val="none"/>
                <w:em w:val="none"/>
              </w:rPr>
              <w:t>На сегодняшний день заключен новый государственный контракт с ООО «СТРОЙСПЕЦМОНТАЖ» от 28 ноября 2022 г. № 150-22 на общую сумму 30 732,099 (ФБ – 27 352,60, РБ – 3 379,49) тыс. рублей опалчен.</w:t>
            </w:r>
          </w:p>
          <w:p>
            <w:pPr>
              <w:pStyle w:val="Normal"/>
              <w:bidi w:val="0"/>
              <w:jc w:val="left"/>
              <w:rPr>
                <w:rFonts w:ascii="PT Astra Serif" w:hAnsi="PT Astra Serif"/>
                <w:b w:val="false"/>
                <w:b w:val="false"/>
                <w:bCs w:val="false"/>
                <w:i w:val="false"/>
                <w:i w:val="false"/>
                <w:iCs w:val="false"/>
                <w:sz w:val="20"/>
                <w:szCs w:val="20"/>
              </w:rPr>
            </w:pPr>
            <w:r>
              <w:rPr>
                <w:rFonts w:ascii="Times New Roman" w:hAnsi="Times New Roman"/>
                <w:b w:val="false"/>
                <w:i w:val="false"/>
                <w:strike w:val="false"/>
                <w:dstrike w:val="false"/>
                <w:outline w:val="false"/>
                <w:shadow w:val="false"/>
                <w:color w:val="auto"/>
                <w:sz w:val="18"/>
                <w:u w:val="none"/>
                <w:em w:val="none"/>
              </w:rPr>
              <w:t>Срок ввода объекта в эксплуатацию - 30 ноября 2023 г.</w:t>
            </w:r>
          </w:p>
          <w:p>
            <w:pPr>
              <w:pStyle w:val="Normal"/>
              <w:bidi w:val="0"/>
              <w:jc w:val="left"/>
              <w:rPr>
                <w:rFonts w:ascii="PT Astra Serif" w:hAnsi="PT Astra Serif"/>
                <w:b w:val="false"/>
                <w:b w:val="false"/>
                <w:bCs w:val="false"/>
                <w:i w:val="false"/>
                <w:i w:val="false"/>
                <w:iCs w:val="false"/>
                <w:sz w:val="20"/>
                <w:szCs w:val="20"/>
              </w:rPr>
            </w:pPr>
            <w:r>
              <w:rPr>
                <w:rFonts w:ascii="Times New Roman" w:hAnsi="Times New Roman"/>
                <w:b w:val="false"/>
                <w:i w:val="false"/>
                <w:strike w:val="false"/>
                <w:dstrike w:val="false"/>
                <w:outline w:val="false"/>
                <w:shadow w:val="false"/>
                <w:color w:val="auto"/>
                <w:sz w:val="18"/>
                <w:u w:val="none"/>
                <w:em w:val="none"/>
              </w:rPr>
              <w:t>Готовность объекта - 66%.</w:t>
            </w:r>
          </w:p>
          <w:p>
            <w:pPr>
              <w:pStyle w:val="Normal"/>
              <w:bidi w:val="0"/>
              <w:jc w:val="left"/>
              <w:rPr>
                <w:rFonts w:ascii="PT Astra Serif" w:hAnsi="PT Astra Serif"/>
                <w:b w:val="false"/>
                <w:b w:val="false"/>
                <w:bCs w:val="false"/>
                <w:i w:val="false"/>
                <w:i w:val="false"/>
                <w:iCs w:val="false"/>
                <w:sz w:val="20"/>
                <w:szCs w:val="20"/>
              </w:rPr>
            </w:pPr>
            <w:r>
              <w:rPr>
                <w:rFonts w:ascii="Times New Roman" w:hAnsi="Times New Roman"/>
                <w:b w:val="false"/>
                <w:i w:val="false"/>
                <w:strike w:val="false"/>
                <w:dstrike w:val="false"/>
                <w:outline w:val="false"/>
                <w:shadow w:val="false"/>
                <w:color w:val="auto"/>
                <w:sz w:val="18"/>
                <w:u w:val="none"/>
                <w:em w:val="none"/>
              </w:rPr>
              <w:t>2 марта 2023 г. № 6-23 заключен второй госконтракт на завершение объекта в 2023 г. с ООО «СТРОЙСПЕЦМОНТАЖ» на сумму 92 937,08 тыс. рублей со сроком выполнения работ до 30 ноября 2023 года, авансирование в размере 30 % - 27 881,13 тыс. рублей, оплачено.</w:t>
            </w:r>
          </w:p>
          <w:p>
            <w:pPr>
              <w:pStyle w:val="Normal"/>
              <w:bidi w:val="0"/>
              <w:spacing w:before="0" w:after="160"/>
              <w:jc w:val="left"/>
              <w:rPr>
                <w:rFonts w:ascii="PT Astra Serif" w:hAnsi="PT Astra Serif"/>
                <w:b w:val="false"/>
                <w:b w:val="false"/>
                <w:bCs w:val="false"/>
                <w:i w:val="false"/>
                <w:i w:val="false"/>
                <w:iCs w:val="false"/>
                <w:sz w:val="20"/>
                <w:szCs w:val="20"/>
              </w:rPr>
            </w:pPr>
            <w:r>
              <w:rPr>
                <w:rFonts w:ascii="Times New Roman" w:hAnsi="Times New Roman"/>
                <w:b w:val="false"/>
                <w:i w:val="false"/>
                <w:strike w:val="false"/>
                <w:dstrike w:val="false"/>
                <w:outline w:val="false"/>
                <w:shadow w:val="false"/>
                <w:color w:val="auto"/>
                <w:sz w:val="18"/>
                <w:u w:val="none"/>
                <w:em w:val="none"/>
              </w:rPr>
              <w:t>Предусмотренный лимит на 2023 г. по допсоглашению с Минстроем РФ от 15 мая 2023 г. № 069-09-2023-307/3 всего 97 637 982,12 ФБ-96 661,6 РБ-976 382,12</w:t>
            </w:r>
          </w:p>
        </w:tc>
      </w:tr>
      <w:tr>
        <w:trPr>
          <w:trHeight w:val="2121" w:hRule="atLeast"/>
        </w:trPr>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PT Astra Serif" w:hAnsi="PT Astra Serif"/>
                <w:b w:val="false"/>
                <w:b w:val="false"/>
                <w:bCs w:val="false"/>
                <w:i w:val="false"/>
                <w:i w:val="false"/>
                <w:iCs w:val="false"/>
                <w:sz w:val="20"/>
                <w:szCs w:val="20"/>
                <w:highlight w:val="none"/>
                <w:shd w:fill="auto" w:val="clear"/>
              </w:rPr>
            </w:pPr>
            <w:r>
              <w:rPr>
                <w:rFonts w:ascii="PT Astra Serif" w:hAnsi="PT Astra Serif"/>
                <w:b w:val="false"/>
                <w:bCs w:val="false"/>
                <w:i w:val="false"/>
                <w:iCs w:val="false"/>
                <w:sz w:val="20"/>
                <w:szCs w:val="20"/>
                <w:shd w:fill="auto" w:val="clear"/>
              </w:rPr>
              <w:t>Проект комплексной застройки территории мкр. Преображенский в пгт. Каа-Хем Кызылского кожууна Республики Тыва с наружными инженерными сетями. Водозабор с сетями водопровода</w:t>
            </w:r>
          </w:p>
        </w:tc>
        <w:tc>
          <w:tcPr>
            <w:tcW w:w="15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PT Astra Serif" w:hAnsi="PT Astra Serif"/>
                <w:b w:val="false"/>
                <w:b w:val="false"/>
                <w:bCs w:val="false"/>
                <w:i w:val="false"/>
                <w:i w:val="false"/>
                <w:iCs w:val="false"/>
                <w:sz w:val="20"/>
                <w:szCs w:val="20"/>
                <w:highlight w:val="none"/>
                <w:shd w:fill="auto" w:val="clear"/>
              </w:rPr>
            </w:pPr>
            <w:r>
              <w:rPr>
                <w:rFonts w:ascii="PT Astra Serif" w:hAnsi="PT Astra Serif"/>
                <w:b w:val="false"/>
                <w:bCs w:val="false"/>
                <w:i w:val="false"/>
                <w:iCs w:val="false"/>
                <w:sz w:val="20"/>
                <w:szCs w:val="20"/>
                <w:shd w:fill="auto" w:val="clear"/>
                <w:lang w:eastAsia="ru-RU"/>
              </w:rPr>
              <w:t>Министерство строительства Республики Тыва</w:t>
            </w:r>
          </w:p>
        </w:tc>
        <w:tc>
          <w:tcPr>
            <w:tcW w:w="7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b w:val="false"/>
                <w:b w:val="false"/>
                <w:bCs w:val="false"/>
                <w:i w:val="false"/>
                <w:i w:val="false"/>
                <w:iCs w:val="false"/>
                <w:sz w:val="20"/>
                <w:szCs w:val="20"/>
                <w:highlight w:val="none"/>
                <w:shd w:fill="auto" w:val="clear"/>
                <w:lang w:eastAsia="ru-RU"/>
              </w:rPr>
            </w:pPr>
            <w:r>
              <w:rPr>
                <w:rFonts w:ascii="PT Astra Serif" w:hAnsi="PT Astra Serif"/>
                <w:b w:val="false"/>
                <w:bCs w:val="false"/>
                <w:i w:val="false"/>
                <w:iCs w:val="false"/>
                <w:sz w:val="20"/>
                <w:szCs w:val="20"/>
                <w:shd w:fill="auto" w:val="clear"/>
                <w:lang w:eastAsia="ru-RU"/>
              </w:rPr>
            </w:r>
          </w:p>
        </w:tc>
        <w:tc>
          <w:tcPr>
            <w:tcW w:w="9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b w:val="false"/>
                <w:b w:val="false"/>
                <w:bCs w:val="false"/>
                <w:i w:val="false"/>
                <w:i w:val="false"/>
                <w:iCs w:val="false"/>
                <w:sz w:val="20"/>
                <w:szCs w:val="20"/>
                <w:highlight w:val="none"/>
                <w:shd w:fill="auto" w:val="clear"/>
                <w:lang w:eastAsia="ru-RU"/>
              </w:rPr>
            </w:pPr>
            <w:r>
              <w:rPr>
                <w:rFonts w:ascii="PT Astra Serif" w:hAnsi="PT Astra Serif"/>
                <w:b w:val="false"/>
                <w:bCs w:val="false"/>
                <w:i w:val="false"/>
                <w:iCs w:val="false"/>
                <w:sz w:val="20"/>
                <w:szCs w:val="20"/>
                <w:shd w:fill="auto" w:val="clear"/>
                <w:lang w:eastAsia="ru-RU"/>
              </w:rPr>
            </w:r>
          </w:p>
        </w:tc>
        <w:tc>
          <w:tcPr>
            <w:tcW w:w="9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PT Astra Serif" w:hAnsi="PT Astra Serif"/>
                <w:b w:val="false"/>
                <w:b w:val="false"/>
                <w:bCs w:val="false"/>
                <w:i w:val="false"/>
                <w:i w:val="false"/>
                <w:iCs w:val="false"/>
                <w:sz w:val="20"/>
                <w:szCs w:val="20"/>
                <w:highlight w:val="none"/>
                <w:shd w:fill="auto" w:val="clear"/>
                <w:lang w:eastAsia="ru-RU"/>
              </w:rPr>
            </w:pPr>
            <w:r>
              <w:rPr>
                <w:rFonts w:ascii="PT Astra Serif" w:hAnsi="PT Astra Serif"/>
                <w:b w:val="false"/>
                <w:bCs w:val="false"/>
                <w:i w:val="false"/>
                <w:iCs w:val="false"/>
                <w:sz w:val="20"/>
                <w:szCs w:val="20"/>
                <w:shd w:fill="auto" w:val="clear"/>
                <w:lang w:eastAsia="ru-RU"/>
              </w:rPr>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b w:val="false"/>
                <w:b w:val="false"/>
                <w:bCs w:val="false"/>
                <w:i w:val="false"/>
                <w:i w:val="false"/>
                <w:iCs w:val="false"/>
                <w:sz w:val="20"/>
                <w:szCs w:val="20"/>
                <w:highlight w:val="none"/>
                <w:shd w:fill="auto" w:val="clear"/>
              </w:rPr>
            </w:pPr>
            <w:r>
              <w:rPr>
                <w:rFonts w:ascii="PT Astra Serif" w:hAnsi="PT Astra Serif"/>
                <w:b w:val="false"/>
                <w:bCs w:val="false"/>
                <w:i w:val="false"/>
                <w:iCs w:val="false"/>
                <w:sz w:val="20"/>
                <w:szCs w:val="20"/>
                <w:shd w:fill="auto" w:val="clear"/>
                <w:lang w:eastAsia="ru-RU"/>
              </w:rPr>
              <w:t>31 декабря 2024 г.</w:t>
            </w:r>
          </w:p>
        </w:tc>
        <w:tc>
          <w:tcPr>
            <w:tcW w:w="695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PT Astra Serif" w:hAnsi="PT Astra Serif"/>
                <w:b w:val="false"/>
                <w:b w:val="false"/>
                <w:bCs w:val="false"/>
                <w:i w:val="false"/>
                <w:i w:val="false"/>
                <w:iCs w:val="false"/>
                <w:sz w:val="20"/>
                <w:szCs w:val="20"/>
              </w:rPr>
            </w:pPr>
            <w:r>
              <w:rPr>
                <w:rFonts w:ascii="Times New Roman" w:hAnsi="Times New Roman"/>
                <w:b w:val="false"/>
                <w:bCs w:val="false"/>
                <w:i w:val="false"/>
                <w:iCs w:val="false"/>
                <w:strike w:val="false"/>
                <w:dstrike w:val="false"/>
                <w:outline w:val="false"/>
                <w:shadow w:val="false"/>
                <w:color w:val="000000"/>
                <w:sz w:val="18"/>
                <w:szCs w:val="20"/>
                <w:u w:val="none"/>
                <w:em w:val="none"/>
              </w:rPr>
              <w:t xml:space="preserve">По объекту «Проект комплексной застройки территории мкр. Преображенский в пгт. Каа-Хем Кызылского кожууна Республики Тыва с наружными </w:t>
            </w:r>
            <w:r>
              <w:rPr>
                <w:rFonts w:ascii="Noto Sans Devanagari" w:hAnsi="Noto Sans Devanagari"/>
                <w:b w:val="false"/>
                <w:bCs w:val="false"/>
                <w:i w:val="false"/>
                <w:iCs w:val="false"/>
                <w:strike w:val="false"/>
                <w:dstrike w:val="false"/>
                <w:outline w:val="false"/>
                <w:shadow w:val="false"/>
                <w:color w:val="000000"/>
                <w:sz w:val="18"/>
                <w:szCs w:val="20"/>
                <w:u w:val="none"/>
                <w:em w:val="none"/>
              </w:rPr>
              <w:t>инженерными сетями. Водозабор с сетями водопровода» заключен госконтракт от 3 марта 2023 г. № 5-23 с ООО «НИК» на сумму 517 138,21 тыс. рублей со сроком выполнения работ до 30 ноября 2024 года, авансирование в размере 30% - 155 141,46 тыс. рублей, оплачено.</w:t>
            </w:r>
          </w:p>
          <w:p>
            <w:pPr>
              <w:pStyle w:val="Normal"/>
              <w:bidi w:val="0"/>
              <w:spacing w:before="0" w:after="160"/>
              <w:jc w:val="left"/>
              <w:rPr>
                <w:rFonts w:ascii="PT Astra Serif" w:hAnsi="PT Astra Serif"/>
                <w:b w:val="false"/>
                <w:b w:val="false"/>
                <w:bCs w:val="false"/>
                <w:i w:val="false"/>
                <w:i w:val="false"/>
                <w:iCs w:val="false"/>
                <w:sz w:val="20"/>
                <w:szCs w:val="20"/>
              </w:rPr>
            </w:pPr>
            <w:r>
              <w:rPr>
                <w:rFonts w:ascii="Times New Roman" w:hAnsi="Times New Roman"/>
                <w:b w:val="false"/>
                <w:i w:val="false"/>
                <w:strike w:val="false"/>
                <w:dstrike w:val="false"/>
                <w:outline w:val="false"/>
                <w:shadow w:val="false"/>
                <w:color w:val="000000"/>
                <w:sz w:val="18"/>
                <w:u w:val="none"/>
                <w:em w:val="none"/>
              </w:rPr>
              <w:t xml:space="preserve">Предусмотренный лимит на 2023 г. по допсоглашению с Минстроем РФ от 15 мая 2023 г. № 069-09-2023-307/3 всего 363 578 497,60 ФБ-359 942 700,0 РБ-3 </w:t>
            </w:r>
            <w:r>
              <w:rPr>
                <w:rFonts w:ascii="Noto Sans Devanagari" w:hAnsi="Noto Sans Devanagari"/>
                <w:b w:val="false"/>
                <w:i w:val="false"/>
                <w:strike w:val="false"/>
                <w:dstrike w:val="false"/>
                <w:outline w:val="false"/>
                <w:shadow w:val="false"/>
                <w:color w:val="000000"/>
                <w:sz w:val="18"/>
                <w:u w:val="none"/>
                <w:em w:val="none"/>
              </w:rPr>
              <w:t>635 797,6</w:t>
            </w:r>
          </w:p>
        </w:tc>
      </w:tr>
      <w:tr>
        <w:trPr/>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highlight w:val="none"/>
                <w:shd w:fill="auto" w:val="clear"/>
              </w:rPr>
            </w:pPr>
            <w:r>
              <w:rPr>
                <w:rFonts w:ascii="Times New Roman" w:hAnsi="Times New Roman"/>
                <w:sz w:val="20"/>
                <w:szCs w:val="20"/>
                <w:shd w:fill="auto" w:val="clear"/>
              </w:rPr>
              <w:t>Проектирование объекта "Повысительная насосная станция, мкрн. Иркутский, г. Кызыл"</w:t>
            </w:r>
          </w:p>
        </w:tc>
        <w:tc>
          <w:tcPr>
            <w:tcW w:w="15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highlight w:val="none"/>
                <w:shd w:fill="auto" w:val="clear"/>
              </w:rPr>
            </w:pPr>
            <w:r>
              <w:rPr>
                <w:rFonts w:ascii="Times New Roman" w:hAnsi="Times New Roman"/>
                <w:sz w:val="20"/>
                <w:szCs w:val="20"/>
                <w:shd w:fill="auto" w:val="clear"/>
                <w:lang w:eastAsia="ru-RU"/>
              </w:rPr>
              <w:t>Министерство строительства Республики Тыва</w:t>
            </w:r>
          </w:p>
        </w:tc>
        <w:tc>
          <w:tcPr>
            <w:tcW w:w="7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0"/>
                <w:szCs w:val="20"/>
                <w:highlight w:val="none"/>
                <w:shd w:fill="auto" w:val="clear"/>
                <w:lang w:eastAsia="ru-RU"/>
              </w:rPr>
            </w:pPr>
            <w:r>
              <w:rPr>
                <w:rFonts w:ascii="Times New Roman" w:hAnsi="Times New Roman"/>
                <w:sz w:val="20"/>
                <w:szCs w:val="20"/>
                <w:shd w:fill="auto" w:val="clear"/>
                <w:lang w:eastAsia="ru-RU"/>
              </w:rPr>
            </w:r>
          </w:p>
        </w:tc>
        <w:tc>
          <w:tcPr>
            <w:tcW w:w="9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0"/>
                <w:szCs w:val="20"/>
                <w:highlight w:val="none"/>
                <w:shd w:fill="auto" w:val="clear"/>
                <w:lang w:eastAsia="ru-RU"/>
              </w:rPr>
            </w:pPr>
            <w:r>
              <w:rPr>
                <w:rFonts w:ascii="Times New Roman" w:hAnsi="Times New Roman"/>
                <w:sz w:val="20"/>
                <w:szCs w:val="20"/>
                <w:shd w:fill="auto" w:val="clear"/>
                <w:lang w:eastAsia="ru-RU"/>
              </w:rPr>
            </w:r>
          </w:p>
        </w:tc>
        <w:tc>
          <w:tcPr>
            <w:tcW w:w="9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0"/>
                <w:szCs w:val="20"/>
                <w:highlight w:val="none"/>
                <w:shd w:fill="auto" w:val="clear"/>
                <w:lang w:eastAsia="ru-RU"/>
              </w:rPr>
            </w:pPr>
            <w:r>
              <w:rPr>
                <w:rFonts w:ascii="Times New Roman" w:hAnsi="Times New Roman"/>
                <w:sz w:val="20"/>
                <w:szCs w:val="20"/>
                <w:shd w:fill="auto" w:val="clear"/>
                <w:lang w:eastAsia="ru-RU"/>
              </w:rPr>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highlight w:val="none"/>
                <w:shd w:fill="auto" w:val="clear"/>
              </w:rPr>
            </w:pPr>
            <w:r>
              <w:rPr>
                <w:rFonts w:ascii="Times New Roman" w:hAnsi="Times New Roman"/>
                <w:sz w:val="20"/>
                <w:szCs w:val="20"/>
                <w:shd w:fill="auto" w:val="clear"/>
                <w:lang w:eastAsia="ru-RU"/>
              </w:rPr>
              <w:t>31 декабря 2023 г.</w:t>
            </w:r>
          </w:p>
        </w:tc>
        <w:tc>
          <w:tcPr>
            <w:tcW w:w="695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0"/>
                <w:szCs w:val="20"/>
                <w:lang w:eastAsia="ru-RU"/>
              </w:rPr>
            </w:pPr>
            <w:r>
              <w:rPr>
                <w:rFonts w:ascii="Times New Roman" w:hAnsi="Times New Roman"/>
                <w:b w:val="false"/>
                <w:i w:val="false"/>
                <w:strike w:val="false"/>
                <w:dstrike w:val="false"/>
                <w:outline w:val="false"/>
                <w:shadow w:val="false"/>
                <w:color w:val="000000"/>
                <w:sz w:val="18"/>
                <w:szCs w:val="20"/>
                <w:u w:val="none"/>
                <w:em w:val="none"/>
                <w:lang w:eastAsia="ru-RU"/>
              </w:rPr>
              <w:t>П</w:t>
            </w:r>
            <w:r>
              <w:rPr>
                <w:rFonts w:ascii="Times New Roman" w:hAnsi="Times New Roman"/>
                <w:b w:val="false"/>
                <w:i w:val="false"/>
                <w:strike w:val="false"/>
                <w:dstrike w:val="false"/>
                <w:outline w:val="false"/>
                <w:shadow w:val="false"/>
                <w:color w:val="000000"/>
                <w:sz w:val="18"/>
                <w:u w:val="none"/>
                <w:em w:val="none"/>
              </w:rPr>
              <w:t xml:space="preserve">о объекту «Проектирование объекта "Повысительная насосная станция, мкрн. Иркутский, г. Кызыл» заключено госконтракт от 9 марта 2023 г. № 3-23 </w:t>
            </w:r>
            <w:r>
              <w:rPr>
                <w:rFonts w:ascii="Noto Sans Devanagari" w:hAnsi="Noto Sans Devanagari"/>
                <w:b w:val="false"/>
                <w:i w:val="false"/>
                <w:strike w:val="false"/>
                <w:dstrike w:val="false"/>
                <w:outline w:val="false"/>
                <w:shadow w:val="false"/>
                <w:color w:val="000000"/>
                <w:sz w:val="18"/>
                <w:u w:val="none"/>
                <w:em w:val="none"/>
              </w:rPr>
              <w:t>ООО СЗ «Бастион» на сумму 70 659,34 тыс. рублей со сроком выполнения работ до 30 ноября 2023 года, авансирование в размере 30 % - 21 197,80 тыс. рублей, оплачено.</w:t>
            </w:r>
          </w:p>
          <w:p>
            <w:pPr>
              <w:pStyle w:val="Normal"/>
              <w:bidi w:val="0"/>
              <w:spacing w:before="0" w:after="160"/>
              <w:jc w:val="left"/>
              <w:rPr>
                <w:rFonts w:ascii="Times New Roman" w:hAnsi="Times New Roman"/>
                <w:sz w:val="20"/>
                <w:szCs w:val="20"/>
                <w:lang w:eastAsia="ru-RU"/>
              </w:rPr>
            </w:pPr>
            <w:r>
              <w:rPr>
                <w:rFonts w:ascii="Times New Roman" w:hAnsi="Times New Roman"/>
                <w:b w:val="false"/>
                <w:i w:val="false"/>
                <w:strike w:val="false"/>
                <w:dstrike w:val="false"/>
                <w:outline w:val="false"/>
                <w:shadow w:val="false"/>
                <w:color w:val="000000"/>
                <w:sz w:val="18"/>
                <w:u w:val="none"/>
                <w:em w:val="none"/>
              </w:rPr>
              <w:t xml:space="preserve">Предусмотренный лимит на 2023 г. по допсоглашению с Минстроем РФ от 15 мая 2023 г. № 069-09-2023-307/3 всего 75 707 854,92 ФБ-74 950 700,0 РБ-757 </w:t>
            </w:r>
            <w:r>
              <w:rPr>
                <w:rFonts w:ascii="Noto Sans Devanagari" w:hAnsi="Noto Sans Devanagari"/>
                <w:b w:val="false"/>
                <w:i w:val="false"/>
                <w:strike w:val="false"/>
                <w:dstrike w:val="false"/>
                <w:outline w:val="false"/>
                <w:shadow w:val="false"/>
                <w:color w:val="000000"/>
                <w:sz w:val="18"/>
                <w:u w:val="none"/>
                <w:em w:val="none"/>
              </w:rPr>
              <w:t>154,92</w:t>
            </w:r>
          </w:p>
        </w:tc>
      </w:tr>
      <w:tr>
        <w:trPr/>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highlight w:val="none"/>
                <w:shd w:fill="auto" w:val="clear"/>
              </w:rPr>
            </w:pPr>
            <w:r>
              <w:rPr>
                <w:rFonts w:ascii="Times New Roman" w:hAnsi="Times New Roman"/>
                <w:sz w:val="20"/>
                <w:szCs w:val="20"/>
                <w:shd w:fill="auto" w:val="clear"/>
              </w:rPr>
              <w:t>Проектирование подводящих сетей водопровода для объекта: Повысительная насосная станция "Иркутская"</w:t>
            </w:r>
          </w:p>
        </w:tc>
        <w:tc>
          <w:tcPr>
            <w:tcW w:w="15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highlight w:val="none"/>
                <w:shd w:fill="auto" w:val="clear"/>
              </w:rPr>
            </w:pPr>
            <w:r>
              <w:rPr>
                <w:rFonts w:ascii="Times New Roman" w:hAnsi="Times New Roman"/>
                <w:sz w:val="20"/>
                <w:szCs w:val="20"/>
                <w:shd w:fill="auto" w:val="clear"/>
                <w:lang w:eastAsia="ru-RU"/>
              </w:rPr>
              <w:t>Министерство строительства Республики Тыва</w:t>
            </w:r>
          </w:p>
        </w:tc>
        <w:tc>
          <w:tcPr>
            <w:tcW w:w="7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0"/>
                <w:szCs w:val="20"/>
                <w:highlight w:val="none"/>
                <w:shd w:fill="auto" w:val="clear"/>
                <w:lang w:eastAsia="ru-RU"/>
              </w:rPr>
            </w:pPr>
            <w:r>
              <w:rPr>
                <w:rFonts w:ascii="Times New Roman" w:hAnsi="Times New Roman"/>
                <w:sz w:val="20"/>
                <w:szCs w:val="20"/>
                <w:shd w:fill="auto" w:val="clear"/>
                <w:lang w:eastAsia="ru-RU"/>
              </w:rPr>
            </w:r>
          </w:p>
        </w:tc>
        <w:tc>
          <w:tcPr>
            <w:tcW w:w="9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0"/>
                <w:szCs w:val="20"/>
                <w:highlight w:val="none"/>
                <w:shd w:fill="auto" w:val="clear"/>
                <w:lang w:eastAsia="ru-RU"/>
              </w:rPr>
            </w:pPr>
            <w:r>
              <w:rPr>
                <w:rFonts w:ascii="Times New Roman" w:hAnsi="Times New Roman"/>
                <w:sz w:val="20"/>
                <w:szCs w:val="20"/>
                <w:shd w:fill="auto" w:val="clear"/>
                <w:lang w:eastAsia="ru-RU"/>
              </w:rPr>
            </w:r>
          </w:p>
        </w:tc>
        <w:tc>
          <w:tcPr>
            <w:tcW w:w="9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0"/>
                <w:szCs w:val="20"/>
                <w:highlight w:val="none"/>
                <w:shd w:fill="auto" w:val="clear"/>
                <w:lang w:eastAsia="ru-RU"/>
              </w:rPr>
            </w:pPr>
            <w:r>
              <w:rPr>
                <w:rFonts w:ascii="Times New Roman" w:hAnsi="Times New Roman"/>
                <w:sz w:val="20"/>
                <w:szCs w:val="20"/>
                <w:shd w:fill="auto" w:val="clear"/>
                <w:lang w:eastAsia="ru-RU"/>
              </w:rPr>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highlight w:val="none"/>
                <w:shd w:fill="auto" w:val="clear"/>
              </w:rPr>
            </w:pPr>
            <w:r>
              <w:rPr>
                <w:rFonts w:ascii="Times New Roman" w:hAnsi="Times New Roman"/>
                <w:sz w:val="20"/>
                <w:szCs w:val="20"/>
                <w:shd w:fill="auto" w:val="clear"/>
                <w:lang w:eastAsia="ru-RU"/>
              </w:rPr>
              <w:t>31 декабря 2023 г.</w:t>
            </w:r>
          </w:p>
        </w:tc>
        <w:tc>
          <w:tcPr>
            <w:tcW w:w="695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jc w:val="left"/>
              <w:rPr>
                <w:rFonts w:ascii="Times New Roman" w:hAnsi="Times New Roman"/>
                <w:sz w:val="20"/>
                <w:szCs w:val="20"/>
                <w:lang w:eastAsia="ru-RU"/>
              </w:rPr>
            </w:pPr>
            <w:r>
              <w:rPr>
                <w:rFonts w:ascii="Times New Roman" w:hAnsi="Times New Roman"/>
                <w:b w:val="false"/>
                <w:i w:val="false"/>
                <w:strike w:val="false"/>
                <w:dstrike w:val="false"/>
                <w:outline w:val="false"/>
                <w:shadow w:val="false"/>
                <w:color w:val="000000"/>
                <w:sz w:val="18"/>
                <w:szCs w:val="20"/>
                <w:u w:val="none"/>
                <w:em w:val="none"/>
                <w:lang w:eastAsia="ru-RU"/>
              </w:rPr>
              <w:t>П</w:t>
            </w:r>
            <w:r>
              <w:rPr>
                <w:rFonts w:ascii="Times New Roman" w:hAnsi="Times New Roman"/>
                <w:b w:val="false"/>
                <w:i w:val="false"/>
                <w:strike w:val="false"/>
                <w:dstrike w:val="false"/>
                <w:outline w:val="false"/>
                <w:shadow w:val="false"/>
                <w:color w:val="000000"/>
                <w:sz w:val="18"/>
                <w:u w:val="none"/>
                <w:em w:val="none"/>
              </w:rPr>
              <w:t xml:space="preserve">о объекту«Проектирование подводящих сетей водопровода для объекта: Повысительная насосная станция "Иркутская от 9 марта 2023 г. № 4-23 </w:t>
            </w:r>
            <w:r>
              <w:rPr>
                <w:rFonts w:ascii="PT Astra Serif" w:hAnsi="PT Astra Serif"/>
                <w:b w:val="false"/>
                <w:i w:val="false"/>
                <w:strike w:val="false"/>
                <w:dstrike w:val="false"/>
                <w:outline w:val="false"/>
                <w:shadow w:val="false"/>
                <w:color w:val="000000"/>
                <w:sz w:val="18"/>
                <w:u w:val="none"/>
                <w:em w:val="none"/>
              </w:rPr>
              <w:t>ООО СЗ «Бастион» на сумму 249 478,17 тыс. рублей со сроком выполнения работ до 30 ноября 2023 года, предусмотрено авансирование в размере 30 % - 74 843,45 тыс. рублей, оплачено.</w:t>
            </w:r>
          </w:p>
          <w:p>
            <w:pPr>
              <w:pStyle w:val="Normal"/>
              <w:bidi w:val="0"/>
              <w:spacing w:before="0" w:after="160"/>
              <w:jc w:val="left"/>
              <w:rPr>
                <w:rFonts w:ascii="Times New Roman" w:hAnsi="Times New Roman"/>
                <w:sz w:val="20"/>
                <w:szCs w:val="20"/>
                <w:lang w:eastAsia="ru-RU"/>
              </w:rPr>
            </w:pPr>
            <w:r>
              <w:rPr>
                <w:rFonts w:ascii="Times New Roman" w:hAnsi="Times New Roman"/>
                <w:b w:val="false"/>
                <w:i w:val="false"/>
                <w:strike w:val="false"/>
                <w:dstrike w:val="false"/>
                <w:outline w:val="false"/>
                <w:shadow w:val="false"/>
                <w:color w:val="000000"/>
                <w:sz w:val="18"/>
                <w:u w:val="none"/>
                <w:em w:val="none"/>
              </w:rPr>
              <w:t xml:space="preserve">Предусмотренный лимит на 2023 г. по допсоглашению с Минстроем РФ от 15 мая 2023 г. № 069-09-2023-307/3 всего 255 628 726,14 ФБ-253 072 400,0 РБ-2 </w:t>
            </w:r>
            <w:r>
              <w:rPr>
                <w:rFonts w:ascii="Noto Sans Devanagari" w:hAnsi="Noto Sans Devanagari"/>
                <w:b w:val="false"/>
                <w:i w:val="false"/>
                <w:strike w:val="false"/>
                <w:dstrike w:val="false"/>
                <w:outline w:val="false"/>
                <w:shadow w:val="false"/>
                <w:color w:val="000000"/>
                <w:sz w:val="18"/>
                <w:u w:val="none"/>
                <w:em w:val="none"/>
              </w:rPr>
              <w:t>556 326,14</w:t>
            </w:r>
          </w:p>
        </w:tc>
      </w:tr>
      <w:tr>
        <w:trPr/>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highlight w:val="none"/>
                <w:shd w:fill="auto" w:val="clear"/>
              </w:rPr>
            </w:pPr>
            <w:r>
              <w:rPr>
                <w:rFonts w:ascii="Times New Roman" w:hAnsi="Times New Roman"/>
                <w:sz w:val="20"/>
                <w:szCs w:val="20"/>
                <w:shd w:fill="auto" w:val="clear"/>
              </w:rPr>
              <w:t>Реконструкция водозабора и строительство водовода в г. Ак-Довурак Республики Тыва</w:t>
            </w:r>
          </w:p>
        </w:tc>
        <w:tc>
          <w:tcPr>
            <w:tcW w:w="15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highlight w:val="none"/>
                <w:shd w:fill="auto" w:val="clear"/>
              </w:rPr>
            </w:pPr>
            <w:r>
              <w:rPr>
                <w:rFonts w:ascii="Times New Roman" w:hAnsi="Times New Roman"/>
                <w:sz w:val="20"/>
                <w:szCs w:val="20"/>
                <w:shd w:fill="auto" w:val="clear"/>
                <w:lang w:eastAsia="ru-RU"/>
              </w:rPr>
              <w:t>Министерство строительства Республики Тыва</w:t>
            </w:r>
          </w:p>
        </w:tc>
        <w:tc>
          <w:tcPr>
            <w:tcW w:w="7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0"/>
                <w:szCs w:val="20"/>
                <w:highlight w:val="none"/>
                <w:shd w:fill="auto" w:val="clear"/>
                <w:lang w:eastAsia="ru-RU"/>
              </w:rPr>
            </w:pPr>
            <w:r>
              <w:rPr>
                <w:rFonts w:ascii="Times New Roman" w:hAnsi="Times New Roman"/>
                <w:sz w:val="20"/>
                <w:szCs w:val="20"/>
                <w:shd w:fill="auto" w:val="clear"/>
                <w:lang w:eastAsia="ru-RU"/>
              </w:rPr>
            </w:r>
          </w:p>
        </w:tc>
        <w:tc>
          <w:tcPr>
            <w:tcW w:w="9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0"/>
                <w:szCs w:val="20"/>
                <w:highlight w:val="none"/>
                <w:shd w:fill="auto" w:val="clear"/>
                <w:lang w:eastAsia="ru-RU"/>
              </w:rPr>
            </w:pPr>
            <w:r>
              <w:rPr>
                <w:rFonts w:ascii="Times New Roman" w:hAnsi="Times New Roman"/>
                <w:sz w:val="20"/>
                <w:szCs w:val="20"/>
                <w:shd w:fill="auto" w:val="clear"/>
                <w:lang w:eastAsia="ru-RU"/>
              </w:rPr>
            </w:r>
          </w:p>
        </w:tc>
        <w:tc>
          <w:tcPr>
            <w:tcW w:w="9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0"/>
                <w:szCs w:val="20"/>
                <w:highlight w:val="none"/>
                <w:shd w:fill="auto" w:val="clear"/>
                <w:lang w:eastAsia="ru-RU"/>
              </w:rPr>
            </w:pPr>
            <w:r>
              <w:rPr>
                <w:rFonts w:ascii="Times New Roman" w:hAnsi="Times New Roman"/>
                <w:sz w:val="20"/>
                <w:szCs w:val="20"/>
                <w:shd w:fill="auto" w:val="clear"/>
                <w:lang w:eastAsia="ru-RU"/>
              </w:rPr>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highlight w:val="none"/>
                <w:shd w:fill="auto" w:val="clear"/>
              </w:rPr>
            </w:pPr>
            <w:r>
              <w:rPr>
                <w:rFonts w:ascii="Times New Roman" w:hAnsi="Times New Roman"/>
                <w:sz w:val="20"/>
                <w:szCs w:val="20"/>
                <w:shd w:fill="auto" w:val="clear"/>
                <w:lang w:eastAsia="ru-RU"/>
              </w:rPr>
              <w:t>31 декабря 2024 г.</w:t>
            </w:r>
          </w:p>
        </w:tc>
        <w:tc>
          <w:tcPr>
            <w:tcW w:w="69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0"/>
                <w:szCs w:val="20"/>
                <w:lang w:eastAsia="ru-RU"/>
              </w:rPr>
            </w:pPr>
            <w:r>
              <w:rPr>
                <w:rFonts w:ascii="Times New Roman" w:hAnsi="Times New Roman"/>
                <w:b w:val="false"/>
                <w:i w:val="false"/>
                <w:strike w:val="false"/>
                <w:dstrike w:val="false"/>
                <w:outline w:val="false"/>
                <w:shadow w:val="false"/>
                <w:color w:val="000000"/>
                <w:sz w:val="18"/>
                <w:szCs w:val="20"/>
                <w:u w:val="none"/>
                <w:em w:val="none"/>
                <w:lang w:eastAsia="ru-RU"/>
              </w:rPr>
              <w:t>П</w:t>
            </w:r>
            <w:r>
              <w:rPr>
                <w:rFonts w:ascii="Times New Roman" w:hAnsi="Times New Roman"/>
                <w:b w:val="false"/>
                <w:i w:val="false"/>
                <w:strike w:val="false"/>
                <w:dstrike w:val="false"/>
                <w:outline w:val="false"/>
                <w:shadow w:val="false"/>
                <w:color w:val="000000"/>
                <w:sz w:val="18"/>
                <w:u w:val="none"/>
                <w:em w:val="none"/>
              </w:rPr>
              <w:t xml:space="preserve">о объекту «Реконструкция водозабора и строительство водовода в г. Ак-Довурак Республики Тыва» заключен госконтракт от 6 марта 2023 г. № 2-23 с </w:t>
            </w:r>
            <w:r>
              <w:rPr>
                <w:rFonts w:ascii="PT Astra Serif" w:hAnsi="PT Astra Serif"/>
                <w:b w:val="false"/>
                <w:i w:val="false"/>
                <w:strike w:val="false"/>
                <w:dstrike w:val="false"/>
                <w:outline w:val="false"/>
                <w:shadow w:val="false"/>
                <w:color w:val="000000"/>
                <w:sz w:val="18"/>
                <w:u w:val="none"/>
                <w:em w:val="none"/>
              </w:rPr>
              <w:t>ООО «Строй-Экспресс» на сумму 391 400,00 тыс. рублей со сроком выполнения работ до 30 ноября 2024 года, авансирование в размере 9,64 % согласно лимитам 2023 года – 37 730,96 тыс. рублей, оплачено.</w:t>
            </w:r>
          </w:p>
          <w:p>
            <w:pPr>
              <w:pStyle w:val="Normal"/>
              <w:bidi w:val="0"/>
              <w:spacing w:before="0" w:after="160"/>
              <w:jc w:val="left"/>
              <w:rPr>
                <w:rFonts w:ascii="Times New Roman" w:hAnsi="Times New Roman"/>
                <w:sz w:val="20"/>
                <w:szCs w:val="20"/>
                <w:lang w:eastAsia="ru-RU"/>
              </w:rPr>
            </w:pPr>
            <w:r>
              <w:rPr>
                <w:rFonts w:ascii="Times New Roman" w:hAnsi="Times New Roman"/>
                <w:b w:val="false"/>
                <w:i w:val="false"/>
                <w:strike w:val="false"/>
                <w:dstrike w:val="false"/>
                <w:outline w:val="false"/>
                <w:shadow w:val="false"/>
                <w:color w:val="000000"/>
                <w:sz w:val="18"/>
                <w:u w:val="none"/>
                <w:em w:val="none"/>
              </w:rPr>
              <w:t xml:space="preserve">Предусмотренный лимит на 2023 г. по допсоглашению с Минстроем РФ от 15 мая 2023 г. № 069-09-2023-307/3 всего 40 244 903,79 ФБ-39 842 400,0 РБ-402 </w:t>
            </w:r>
            <w:r>
              <w:rPr>
                <w:rFonts w:ascii="Noto Sans Devanagari" w:hAnsi="Noto Sans Devanagari"/>
                <w:b w:val="false"/>
                <w:i w:val="false"/>
                <w:strike w:val="false"/>
                <w:dstrike w:val="false"/>
                <w:outline w:val="false"/>
                <w:shadow w:val="false"/>
                <w:color w:val="000000"/>
                <w:sz w:val="18"/>
                <w:u w:val="none"/>
                <w:em w:val="none"/>
              </w:rPr>
              <w:t>503,79</w:t>
            </w:r>
          </w:p>
        </w:tc>
      </w:tr>
    </w:tbl>
    <w:p>
      <w:pPr>
        <w:pStyle w:val="Normal"/>
        <w:widowControl/>
        <w:bidi w:val="0"/>
        <w:spacing w:lineRule="auto" w:line="259" w:before="0" w:after="160"/>
        <w:jc w:val="left"/>
        <w:rPr/>
      </w:pPr>
      <w:r>
        <w:rPr/>
      </w:r>
    </w:p>
    <w:sectPr>
      <w:type w:val="nextPage"/>
      <w:pgSz w:orient="landscape" w:w="16838" w:h="11906"/>
      <w:pgMar w:left="1134" w:right="1134" w:gutter="0" w:header="0" w:top="426" w:footer="0" w:bottom="85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 w:name="Noto Sans Devanagari">
    <w:charset w:val="01"/>
    <w:family w:val="roman"/>
    <w:pitch w:val="default"/>
  </w:font>
  <w:font w:name="PT Astra Serif">
    <w:charset w:val="01"/>
    <w:family w:val="roman"/>
    <w:pitch w:val="variable"/>
  </w:font>
</w:fonts>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850f1"/>
    <w:pPr>
      <w:widowControl/>
      <w:suppressAutoHyphens w:val="true"/>
      <w:bidi w:val="0"/>
      <w:spacing w:lineRule="auto" w:line="259" w:before="0" w:after="160"/>
      <w:jc w:val="left"/>
    </w:pPr>
    <w:rPr>
      <w:rFonts w:ascii="Calibri" w:hAnsi="Calibri" w:eastAsia="Times New Roman" w:cs="Times New Roman" w:ascii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lang w:val="zxx" w:eastAsia="zxx" w:bidi="zxx"/>
    </w:rPr>
  </w:style>
  <w:style w:type="paragraph" w:styleId="ListParagraph">
    <w:name w:val="List Paragraph"/>
    <w:basedOn w:val="Normal"/>
    <w:uiPriority w:val="34"/>
    <w:qFormat/>
    <w:rsid w:val="002850f1"/>
    <w:pPr>
      <w:spacing w:before="0" w:after="160"/>
      <w:ind w:left="720" w:hanging="0"/>
      <w:contextualSpacing/>
    </w:pPr>
    <w:rPr/>
  </w:style>
  <w:style w:type="paragraph" w:styleId="Style19">
    <w:name w:val="Обычный"/>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70F58-E988-48AC-8894-6C44B425B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Application>LibreOffice/7.3.6.2$Linux_X86_64 LibreOffice_project/30$Build-2</Application>
  <AppVersion>15.0000</AppVersion>
  <Pages>10</Pages>
  <Words>3536</Words>
  <Characters>22460</Characters>
  <CharactersWithSpaces>28178</CharactersWithSpaces>
  <Paragraphs>154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2021-07-30T03:36:00Z</dcterms:created>
  <dc:creator>Ооржак Ася Хензиг-ооловна</dc:creator>
  <dc:description/>
  <dc:language>ru-RU</dc:language>
  <cp:lastModifiedBy/>
  <dcterms:modified xsi:type="dcterms:W3CDTF">2023-07-06T11:09:27Z</dcterms:modified>
  <cp:revision>86</cp:revision>
  <dc:subject/>
  <dc:title/>
</cp:coreProperties>
</file>

<file path=docProps/custom.xml><?xml version="1.0" encoding="utf-8"?>
<Properties xmlns="http://schemas.openxmlformats.org/officeDocument/2006/custom-properties" xmlns:vt="http://schemas.openxmlformats.org/officeDocument/2006/docPropsVTypes"/>
</file>