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uppressAutoHyphens w:val="false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Standard"/>
        <w:suppressAutoHyphens w:val="fals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before="0"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cs="Times New Roman" w:ascii="Times New Roman" w:hAnsi="Times New Roman"/>
          <w:b/>
          <w:sz w:val="36"/>
          <w:szCs w:val="28"/>
        </w:rPr>
        <w:t>ПРАВИТЕЛЬСТВО РЕСПУБЛИКИ ТЫВА</w:t>
      </w:r>
    </w:p>
    <w:p>
      <w:pPr>
        <w:pStyle w:val="Standard"/>
        <w:suppressAutoHyphens w:val="false"/>
        <w:spacing w:before="0"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cs="Times New Roman" w:ascii="Times New Roman" w:hAnsi="Times New Roman"/>
          <w:b/>
          <w:sz w:val="36"/>
          <w:szCs w:val="28"/>
        </w:rPr>
      </w:r>
    </w:p>
    <w:p>
      <w:pPr>
        <w:pStyle w:val="Standard"/>
        <w:suppressAutoHyphens w:val="false"/>
        <w:spacing w:before="0"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cs="Times New Roman" w:ascii="Times New Roman" w:hAnsi="Times New Roman"/>
          <w:b/>
          <w:sz w:val="36"/>
          <w:szCs w:val="28"/>
        </w:rPr>
        <w:t>ПОСТАНОВЛЕНИЕ</w:t>
      </w:r>
    </w:p>
    <w:p>
      <w:pPr>
        <w:pStyle w:val="Standard"/>
        <w:suppressAutoHyphens w:val="false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D0D0D"/>
          <w:sz w:val="28"/>
          <w:szCs w:val="28"/>
          <w:lang w:eastAsia="ru-RU"/>
        </w:rPr>
        <w:t>О внесении изменений в государственную</w:t>
      </w:r>
    </w:p>
    <w:p>
      <w:pPr>
        <w:pStyle w:val="Standard"/>
        <w:suppressAutoHyphens w:val="false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D0D0D"/>
          <w:sz w:val="28"/>
          <w:szCs w:val="28"/>
          <w:lang w:eastAsia="ru-RU"/>
        </w:rPr>
        <w:t>программу Республики Тыва «Повышение</w:t>
      </w:r>
    </w:p>
    <w:p>
      <w:pPr>
        <w:pStyle w:val="Standard"/>
        <w:suppressAutoHyphens w:val="false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D0D0D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D0D0D"/>
          <w:sz w:val="28"/>
          <w:szCs w:val="28"/>
          <w:lang w:eastAsia="ru-RU"/>
        </w:rPr>
        <w:t>эффективности и надежности функционирования</w:t>
      </w:r>
    </w:p>
    <w:p>
      <w:pPr>
        <w:pStyle w:val="Standard"/>
        <w:suppressAutoHyphens w:val="false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D0D0D"/>
          <w:sz w:val="28"/>
          <w:szCs w:val="28"/>
          <w:lang w:eastAsia="ru-RU"/>
        </w:rPr>
        <w:t>жилищно-коммунального хозяйства</w:t>
      </w:r>
    </w:p>
    <w:p>
      <w:pPr>
        <w:pStyle w:val="Standard"/>
        <w:suppressAutoHyphens w:val="false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D0D0D"/>
          <w:sz w:val="28"/>
          <w:szCs w:val="28"/>
          <w:lang w:eastAsia="ru-RU"/>
        </w:rPr>
        <w:t>Республики Тыва»</w:t>
      </w:r>
    </w:p>
    <w:p>
      <w:pPr>
        <w:pStyle w:val="Standard"/>
        <w:suppressAutoHyphens w:val="false"/>
        <w:spacing w:before="0" w:after="0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</w:r>
    </w:p>
    <w:p>
      <w:pPr>
        <w:pStyle w:val="ConsPlusNormal"/>
        <w:suppressAutoHyphens w:val="false"/>
        <w:spacing w:lineRule="atLeast" w:line="360"/>
        <w:ind w:firstLine="709"/>
        <w:jc w:val="both"/>
        <w:rPr/>
      </w:pPr>
      <w:r>
        <w:rPr>
          <w:color w:val="0D0D0D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>
        <w:rPr>
          <w:color w:val="0D0D0D"/>
          <w:sz w:val="28"/>
          <w:szCs w:val="28"/>
          <w:lang w:val="en-US"/>
        </w:rPr>
        <w:t>I</w:t>
      </w:r>
      <w:r>
        <w:rPr>
          <w:color w:val="0D0D0D"/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>
      <w:pPr>
        <w:pStyle w:val="ConsPlusNormal"/>
        <w:suppressAutoHyphens w:val="false"/>
        <w:spacing w:lineRule="atLeast" w:line="360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</w:r>
    </w:p>
    <w:p>
      <w:pPr>
        <w:pStyle w:val="ConsPlusNormal"/>
        <w:spacing w:lineRule="atLeast" w:line="360"/>
        <w:ind w:firstLine="709"/>
        <w:jc w:val="both"/>
        <w:rPr/>
      </w:pPr>
      <w:r>
        <w:rPr>
          <w:color w:val="0D0D0D"/>
          <w:sz w:val="28"/>
          <w:szCs w:val="28"/>
        </w:rPr>
        <w:t xml:space="preserve">1. Внести в государственную </w:t>
      </w:r>
      <w:hyperlink r:id="rId2">
        <w:r>
          <w:rPr>
            <w:sz w:val="28"/>
            <w:szCs w:val="28"/>
          </w:rPr>
          <w:t>программу</w:t>
        </w:r>
      </w:hyperlink>
      <w:r>
        <w:rPr>
          <w:color w:val="0D0D0D"/>
          <w:sz w:val="28"/>
          <w:szCs w:val="28"/>
        </w:rPr>
        <w:t xml:space="preserve"> Республики Тыва «Повышение эффективности и надежности функционирования жилищно-коммунального хозяйства Республики Тыва», утвержденную постановлением Правительства Республики Тыва от 14 ноября 2023 г. № 834 (далее – Программа), следующие изменения:</w:t>
      </w:r>
    </w:p>
    <w:p>
      <w:pPr>
        <w:pStyle w:val="ConsPlusNormal"/>
        <w:spacing w:lineRule="atLeast" w:line="360"/>
        <w:ind w:firstLine="709"/>
        <w:jc w:val="both"/>
        <w:rPr/>
      </w:pPr>
      <w:r>
        <w:rPr>
          <w:sz w:val="28"/>
          <w:szCs w:val="28"/>
        </w:rPr>
        <w:t>1) позицию «</w:t>
      </w:r>
      <w:r>
        <w:rPr>
          <w:color w:val="0D0D0D"/>
          <w:sz w:val="28"/>
          <w:szCs w:val="28"/>
        </w:rPr>
        <w:t xml:space="preserve">Объемы финансового обеспечения за счет всех источников </w:t>
      </w:r>
      <w:r>
        <w:rPr>
          <w:color w:val="0D0D0D"/>
          <w:sz w:val="28"/>
          <w:szCs w:val="28"/>
          <w:shd w:fill="auto" w:val="clear"/>
        </w:rPr>
        <w:t xml:space="preserve">за весь период реализации Программы» </w:t>
      </w:r>
      <w:r>
        <w:rPr>
          <w:sz w:val="28"/>
          <w:szCs w:val="28"/>
          <w:shd w:fill="auto" w:val="clear"/>
        </w:rPr>
        <w:t>паспорта Программы изложить в следующей редакции:</w:t>
      </w:r>
    </w:p>
    <w:tbl>
      <w:tblPr>
        <w:tblStyle w:val="aff3"/>
        <w:tblW w:w="9639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lastRow="0" w:firstRow="0" w:lastColumn="0" w:firstColumn="0" w:val="0000" w:noHBand="0" w:noVBand="0"/>
      </w:tblPr>
      <w:tblGrid>
        <w:gridCol w:w="2695"/>
        <w:gridCol w:w="283"/>
        <w:gridCol w:w="6661"/>
      </w:tblGrid>
      <w:tr>
        <w:trPr>
          <w:trHeight w:val="2483" w:hRule="atLeast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«</w:t>
            </w:r>
            <w:r>
              <w:rPr>
                <w:kern w:val="0"/>
                <w:shd w:fill="auto" w:val="clear"/>
                <w:lang w:val="ru-RU" w:bidi="ar-SA"/>
              </w:rPr>
              <w:t>Объемы финансового обеспечения за счет всех источников за весь период реализации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–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fals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общий объем финансирования Программы в 2024-2030 годах за счет всех источников финансирования составит 17 828 421,71 тыс. рублей, в том числе по годам: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2024 г. – 1 020 908,23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2025 г. – 1 048 111,80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2026 г. – 534 883,19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2027 г. – 415 223,69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2028 г. – 10 999 249,76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2029 г. – 2 766 778,79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2030 г. – 1 043 266,25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том числе: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за счет средств федерального бюджета – 13 771 997,63 тыс. рублей, в том числе по годам: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2024 г. – 304 935,30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2025 г. – 58 700,00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2026 г. – 0,00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2027 г. – 0,00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2028 г. – 10 386 113,70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2029 г. – 2 278 171,35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2030 г. – 744 077,28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за счет инфраструктурного бюджетного кредита – 391 818,00 тыс. рублей, в том числе по годам: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2024 г. – 200 189,00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2025 г. – 191 629,00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за счет средств республиканского бюджета – 2 240 207,07 тыс. рублей, в том числе по годам: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2024 г. – 251 309,41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2025 г. – 470 666,03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2026 г. – 231 983,20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2027 г. – 201 740,00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2028 г. – 475 064,07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2029 г. – 371 398,91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2030 г. – 238 045,45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за счет средств муниципальных бюджетов – 102 744,05 тыс. рублей, в том числе по годам: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2024 г. – 1 916,32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2025 г. – 1 964,48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2026 г. – 2 633,55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2027 г. – 2 633,59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2028 г. – 31 430,88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2029 г. – 31 919,75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2030 г. – 30 245,48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за счет внебюджетных средств – 1 321 654,96 тыс. рублей, в том числе по годам: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2024 г. – 262 558,20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2025 г. – 325 152,29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2026 г. – 300 266,44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2027 г. – 210 850,10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2028 г. – 106 641,11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2029 г. – 85 288,78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в 2030 г. – 30 898,04 тыс. рублей.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Объем финансирования подпрограмм: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709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подпрограмма 1 "Чистая вода" — 418</w:t>
            </w:r>
            <w:r>
              <w:rPr>
                <w:rFonts w:eastAsia="Calibri" w:cs="Tahoma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592,18 тыс. рублей, в том числе за счет федерального бюджета — 246</w:t>
            </w:r>
            <w:r>
              <w:rPr>
                <w:rFonts w:eastAsia="Calibri" w:cs="Tahoma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235,30 тыс. рублей, за счет инфраструктурного бюджетного кредита — 35</w:t>
            </w:r>
            <w:r>
              <w:rPr>
                <w:rFonts w:eastAsia="Calibri" w:cs="Tahoma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877,58 тыс. рублей, за счет республиканского бюджета — 136</w:t>
            </w:r>
            <w:r>
              <w:rPr>
                <w:rFonts w:eastAsia="Calibri" w:cs="Tahoma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477,70,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за счет внебюджетных источников — 1,60 тыс. рублей;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709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подпрограмма 2 "Строительство и реконструкция (модернизация) очистных сооружений централизованных систем водоотведения в Республике Тыва" — 13</w:t>
            </w:r>
            <w:r>
              <w:rPr>
                <w:rFonts w:eastAsia="Calibri" w:cs="Tahoma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977</w:t>
            </w:r>
            <w:r>
              <w:rPr>
                <w:rFonts w:eastAsia="Calibri" w:cs="Tahoma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876,63 тыс. рублей, в том числе за счет федерального бюджета — 13</w:t>
            </w:r>
            <w:r>
              <w:rPr>
                <w:rFonts w:eastAsia="Calibri" w:cs="Tahoma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408</w:t>
            </w:r>
            <w:r>
              <w:rPr>
                <w:rFonts w:eastAsia="Calibri" w:cs="Tahoma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362,33 тыс. рублей, за счет республиканского бюджета — 569</w:t>
            </w:r>
            <w:r>
              <w:rPr>
                <w:rFonts w:eastAsia="Calibri" w:cs="Tahoma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514,30 тыс. рублей;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709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подпрограмма 3 "Модернизация систем коммунальной инфраструктуры Республики Тыва" — 146</w:t>
            </w:r>
            <w:r>
              <w:rPr>
                <w:rFonts w:eastAsia="Calibri" w:cs="Tahoma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270,51 тыс. рублей, в том числе за счет федерального бюджета — 117</w:t>
            </w:r>
            <w:r>
              <w:rPr>
                <w:rFonts w:eastAsia="Calibri" w:cs="Tahoma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400,00 тыс. рублей, за счет республиканского бюджета — 28</w:t>
            </w:r>
            <w:r>
              <w:rPr>
                <w:rFonts w:eastAsia="Calibri" w:cs="Tahoma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870,51 тыс. рублей;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709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подпрограмма 4 "Обеспечение организаций жилищно-коммунального хозяйства Республики Тыва техникой, в том числе специализированной" — 747 106,46 тыс. рублей, в том числе за счет республиканского бюджета — 681 547,86 тыс. рублей, за счет муниципальных бюджетов — 65 558,60 тыс. рублей;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709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подпрограмма 5 "Снабжение населения Республики Тыва чистой водопроводной водой" — 123 955,58 тыс. рублей, в том числе за счет республиканского бюджета — 86 770,13 тыс. рублей, за счет муниципальных бюджетов — 37 185,45 тыс. рублей;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709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подпрограмма 6 "Возмещение понесенных затрат" — 538 806,58 тыс. рублей, в том числе за счет республиканского бюджета — 538 806,58 тыс. рублей;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709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подпрограмма 7 «Инфраструктурный бюджетный кредит» - 1 647 593,78 тыс. рублей, в том числе за счет инфраструктурного бюджетного кредита — 355 940,42 тыс. рублей, за счет внебюджетных источников — 1 291 653,36 тыс. рублей;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709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подпрограмма 8 «Развитие инженерной инфраструктуры и благоустройства территорий» - 87 319,99 тыс. рублей, в том числе за счет республиканского бюджета 87 319,99 тыс. рублей;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709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подпрограмма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 «Создание питомника для озеленения общественных территорий Республики Тыва»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- 30 000,00 тыс. рублей, в том числе за счет внебюджетных источников — 30 000,00 тыс. рублей;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709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подпрограмма 10 </w:t>
            </w:r>
            <w:r>
              <w:rPr>
                <w:rFonts w:eastAsia="Calibri" w:cs="Times New Roman" w:ascii="Times New Roman" w:hAnsi="Times New Roman"/>
                <w:color w:val="0D0D0D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«Строительство и обустройство угольных складов и подготовка объектов жилищно-коммунального хозяйства Республики Тыва к осенне-зимнему периоду»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- 110 900,00 тыс. рублей, в том числе за счет республиканского бюджета — 110 900,00 тыс. рублей.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val="ru-RU" w:bidi="ar-SA"/>
              </w:rPr>
              <w:t>Финансирование мероприятий Программы будет ежегодно корректироваться исходя из возможностей республиканского бюджета Республики Тыва».»;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701" w:right="567" w:gutter="0" w:header="624" w:top="1134" w:footer="0" w:bottom="1134"/>
          <w:pgNumType w:fmt="decimal"/>
          <w:formProt w:val="false"/>
          <w:titlePg/>
          <w:textDirection w:val="lrTb"/>
          <w:docGrid w:type="default" w:linePitch="299" w:charSpace="40960"/>
        </w:sectPr>
      </w:pPr>
    </w:p>
    <w:p>
      <w:pPr>
        <w:pStyle w:val="ConsPlusNormal"/>
        <w:suppressAutoHyphens w:val="false"/>
        <w:spacing w:lineRule="atLeast" w:line="360"/>
        <w:ind w:left="737" w:firstLine="709"/>
        <w:jc w:val="both"/>
        <w:rPr/>
      </w:pPr>
      <w:r>
        <w:rPr>
          <w:rStyle w:val="SubtleEmphasis"/>
          <w:i w:val="false"/>
          <w:color w:val="0D0D0D"/>
          <w:sz w:val="28"/>
          <w:szCs w:val="28"/>
          <w:shd w:fill="auto" w:val="clear"/>
        </w:rPr>
        <w:t xml:space="preserve"> </w:t>
      </w:r>
      <w:r>
        <w:rPr>
          <w:rStyle w:val="SubtleEmphasis"/>
          <w:i w:val="false"/>
          <w:color w:val="0D0D0D"/>
          <w:sz w:val="28"/>
          <w:szCs w:val="28"/>
          <w:shd w:fill="auto" w:val="clear"/>
        </w:rPr>
        <w:t>2) в п</w:t>
      </w:r>
      <w:r>
        <w:rPr>
          <w:rStyle w:val="SubtleEmphasis"/>
          <w:i w:val="false"/>
          <w:color w:val="0D0D0D" w:themeColor="text1" w:themeTint="f2"/>
          <w:sz w:val="28"/>
          <w:szCs w:val="28"/>
          <w:shd w:fill="auto" w:val="clear"/>
        </w:rPr>
        <w:t>риложении № 1 Программы подпрограмму 3 изложить в следующей редакции:</w:t>
      </w:r>
    </w:p>
    <w:p>
      <w:pPr>
        <w:pStyle w:val="ConsPlusNormal"/>
        <w:suppressAutoHyphens w:val="false"/>
        <w:spacing w:lineRule="atLeast" w:line="360"/>
        <w:jc w:val="both"/>
        <w:rPr/>
      </w:pPr>
      <w:r>
        <w:rPr>
          <w:rStyle w:val="SubtleEmphasis"/>
          <w:i w:val="false"/>
          <w:color w:val="0D0D0D" w:themeColor="text1" w:themeTint="f2"/>
          <w:sz w:val="28"/>
          <w:szCs w:val="28"/>
          <w:shd w:fill="auto" w:val="clear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403"/>
        <w:gridCol w:w="2073"/>
        <w:gridCol w:w="1170"/>
        <w:gridCol w:w="920"/>
        <w:gridCol w:w="592"/>
        <w:gridCol w:w="591"/>
        <w:gridCol w:w="592"/>
        <w:gridCol w:w="592"/>
        <w:gridCol w:w="799"/>
        <w:gridCol w:w="798"/>
        <w:gridCol w:w="903"/>
        <w:gridCol w:w="1435"/>
        <w:gridCol w:w="1555"/>
        <w:gridCol w:w="1597"/>
        <w:gridCol w:w="1684"/>
      </w:tblGrid>
      <w:tr>
        <w:trPr/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N п/п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Наименование показателя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Единица измерения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Базовое значение</w:t>
            </w:r>
          </w:p>
        </w:tc>
        <w:tc>
          <w:tcPr>
            <w:tcW w:w="4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Период, год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Документ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Ответственный за достижение показателя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Связь с показателями национальных целей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Информационная система</w:t>
            </w:r>
          </w:p>
        </w:tc>
      </w:tr>
      <w:tr>
        <w:trPr/>
        <w:tc>
          <w:tcPr>
            <w:tcW w:w="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2024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2025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2026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2027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2028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2029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2030</w:t>
            </w:r>
          </w:p>
        </w:tc>
        <w:tc>
          <w:tcPr>
            <w:tcW w:w="14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6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11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12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13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15</w:t>
            </w:r>
          </w:p>
        </w:tc>
      </w:tr>
      <w:tr>
        <w:trPr/>
        <w:tc>
          <w:tcPr>
            <w:tcW w:w="157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ind w:left="0" w:hanging="0"/>
              <w:jc w:val="center"/>
              <w:textAlignment w:val="auto"/>
              <w:outlineLvl w:val="2"/>
              <w:rPr/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 xml:space="preserve">Цель </w:t>
            </w:r>
            <w:hyperlink w:anchor="P411">
              <w:r>
                <w:rPr>
                  <w:rFonts w:eastAsia="" w:cs="Times New Roman" w:ascii="Times New Roman" w:hAnsi="Times New Roman" w:eastAsiaTheme="minorEastAsia"/>
                  <w:sz w:val="20"/>
                  <w:szCs w:val="20"/>
                  <w:shd w:fill="auto" w:val="clear"/>
                  <w:lang w:eastAsia="ru-RU"/>
                </w:rPr>
                <w:t>подпрограммы 3</w:t>
              </w:r>
            </w:hyperlink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 xml:space="preserve"> "Модернизация систем коммунальной инфраструктуры республики" - модернизация и развитие жилищно-коммунального хозяйства</w:t>
            </w:r>
          </w:p>
        </w:tc>
      </w:tr>
      <w:tr>
        <w:trPr/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5.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Увеличение численности населения, для которого улучшится качество коммунальных услуг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чел.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1073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3209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3209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3209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постановление Правительства Российской Федерации от 8 декабря 2022 г. N 2253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Министерство жилищно-коммунального хозяйства Республики Тыва, администрации муниципальных образований (по согласованию)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не имеется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на бумажном носителе</w:t>
            </w:r>
          </w:p>
        </w:tc>
      </w:tr>
      <w:tr>
        <w:trPr/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6.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Увеличение протяженности замененных инженерных сетей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км/усл.труб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0,00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3,35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9,88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9,88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9,88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постановление Правительства Российской Федерации от 8 декабря 2022 г. N 2253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Министерство жилищно-коммунального хозяйства Республики Тыва, администрации муниципальных образований (по согласованию)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не имеется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на бумажном носителе</w:t>
            </w:r>
          </w:p>
        </w:tc>
      </w:tr>
      <w:tr>
        <w:trPr/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7.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Снижение аварийности коммунальной инфраструктуры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процентов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0,00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-2,3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-4,6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-6,9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-9,2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shd w:fill="auto" w:val="clear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постановление Правительства Российской Федерации от 8 декабря 2022 г. N 2253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Министерство жилищно-коммунального хозяйства Республики Тыва, администрации муниципальных образований (по согласованию)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не имеется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shd w:fill="auto" w:val="clear"/>
                <w:lang w:eastAsia="ru-RU"/>
              </w:rPr>
              <w:t>на бумажном носителе</w:t>
            </w:r>
          </w:p>
        </w:tc>
      </w:tr>
    </w:tbl>
    <w:p>
      <w:pPr>
        <w:pStyle w:val="ConsPlusNormal"/>
        <w:suppressAutoHyphens w:val="false"/>
        <w:spacing w:lineRule="atLeast" w:line="360"/>
        <w:ind w:left="737" w:firstLine="709"/>
        <w:jc w:val="right"/>
        <w:rPr/>
      </w:pPr>
      <w:r>
        <w:rPr>
          <w:rStyle w:val="SubtleEmphasis"/>
          <w:i w:val="false"/>
          <w:color w:val="0D0D0D" w:themeColor="text1" w:themeTint="f2"/>
          <w:sz w:val="28"/>
          <w:szCs w:val="28"/>
          <w:shd w:fill="auto" w:val="clear"/>
        </w:rPr>
        <w:t>»;</w:t>
      </w:r>
    </w:p>
    <w:p>
      <w:pPr>
        <w:pStyle w:val="ConsPlusNormal"/>
        <w:suppressAutoHyphens w:val="false"/>
        <w:spacing w:lineRule="atLeast" w:line="360"/>
        <w:ind w:firstLine="709"/>
        <w:jc w:val="both"/>
        <w:rPr/>
      </w:pPr>
      <w:r>
        <w:rPr>
          <w:rStyle w:val="SubtleEmphasis"/>
          <w:i w:val="false"/>
          <w:color w:val="0D0D0D"/>
          <w:sz w:val="28"/>
          <w:szCs w:val="28"/>
          <w:shd w:fill="auto" w:val="clear"/>
        </w:rPr>
        <w:t>3) в п</w:t>
      </w:r>
      <w:r>
        <w:rPr>
          <w:rStyle w:val="SubtleEmphasis"/>
          <w:i w:val="false"/>
          <w:color w:val="0D0D0D" w:themeColor="text1" w:themeTint="f2"/>
          <w:sz w:val="28"/>
          <w:szCs w:val="28"/>
          <w:shd w:fill="auto" w:val="clear"/>
        </w:rPr>
        <w:t>риложении № 2 Программы подпрограмму 3 изложить в следующей редакции:</w:t>
      </w:r>
    </w:p>
    <w:p>
      <w:pPr>
        <w:pStyle w:val="ConsPlusNormal"/>
        <w:numPr>
          <w:ilvl w:val="0"/>
          <w:numId w:val="0"/>
        </w:numPr>
        <w:ind w:left="0" w:hanging="0"/>
        <w:outlineLvl w:val="1"/>
        <w:rPr>
          <w:highlight w:val="none"/>
          <w:shd w:fill="auto" w:val="clear"/>
        </w:rPr>
      </w:pPr>
      <w:r>
        <w:rPr>
          <w:shd w:fill="auto" w:val="clear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700"/>
        <w:gridCol w:w="2911"/>
        <w:gridCol w:w="1495"/>
        <w:gridCol w:w="713"/>
        <w:gridCol w:w="851"/>
        <w:gridCol w:w="638"/>
        <w:gridCol w:w="711"/>
        <w:gridCol w:w="792"/>
        <w:gridCol w:w="708"/>
        <w:gridCol w:w="634"/>
        <w:gridCol w:w="711"/>
        <w:gridCol w:w="874"/>
        <w:gridCol w:w="864"/>
        <w:gridCol w:w="793"/>
        <w:gridCol w:w="1181"/>
        <w:gridCol w:w="1124"/>
      </w:tblGrid>
      <w:tr>
        <w:trPr/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 xml:space="preserve">№ </w:t>
            </w:r>
            <w:r>
              <w:rPr>
                <w:shd w:fill="auto" w:val="clear"/>
              </w:rPr>
              <w:t>п/п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Наименование показателя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hd w:fill="auto" w:val="clear"/>
              </w:rPr>
              <w:t xml:space="preserve">Единица измерения (по </w:t>
            </w:r>
            <w:hyperlink r:id="rId4">
              <w:r>
                <w:rPr>
                  <w:color w:val="0000FF"/>
                  <w:shd w:fill="auto" w:val="clear"/>
                </w:rPr>
                <w:t>ОКЕИ</w:t>
              </w:r>
            </w:hyperlink>
            <w:r>
              <w:rPr>
                <w:shd w:fill="auto" w:val="clear"/>
              </w:rPr>
              <w:t>)</w:t>
            </w:r>
          </w:p>
        </w:tc>
        <w:tc>
          <w:tcPr>
            <w:tcW w:w="94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Плановые значения по месяцам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На конец 2025 года</w:t>
            </w:r>
          </w:p>
        </w:tc>
      </w:tr>
      <w:tr>
        <w:trPr/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4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февраль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март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апрель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июнь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июль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август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сентябрь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октябрь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ноябрь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декабрь</w:t>
            </w:r>
          </w:p>
        </w:tc>
        <w:tc>
          <w:tcPr>
            <w:tcW w:w="1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16</w:t>
            </w:r>
          </w:p>
        </w:tc>
      </w:tr>
      <w:tr>
        <w:trPr/>
        <w:tc>
          <w:tcPr>
            <w:tcW w:w="157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>
                <w:shd w:fill="auto" w:val="clear"/>
              </w:rPr>
              <w:t xml:space="preserve">Цель </w:t>
            </w:r>
            <w:hyperlink w:anchor="P411">
              <w:r>
                <w:rPr>
                  <w:color w:val="0000FF"/>
                  <w:shd w:fill="auto" w:val="clear"/>
                </w:rPr>
                <w:t>подпрограмма 3</w:t>
              </w:r>
            </w:hyperlink>
            <w:r>
              <w:rPr>
                <w:shd w:fill="auto" w:val="clear"/>
              </w:rPr>
              <w:t xml:space="preserve"> "Модернизация систем коммунальной инфраструктуры республики" - модернизация и развитие жилищно-коммунального хозяйства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righ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5.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Увеличение численности населения, для которого улучшится качество коммунальных услуг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3209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3209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righ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6.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Увеличение протяженности замененных инженерных сетей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hd w:fill="auto" w:val="clear"/>
              </w:rPr>
              <w:t>км/усл.труб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9,88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9,88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righ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7.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Снижение аварийности коммунальной инфраструктуры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процентов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-4,6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-4,6</w:t>
            </w:r>
          </w:p>
        </w:tc>
      </w:tr>
    </w:tbl>
    <w:p>
      <w:pPr>
        <w:pStyle w:val="ConsPlusNormal"/>
        <w:suppressAutoHyphens w:val="false"/>
        <w:spacing w:lineRule="atLeast" w:line="360"/>
        <w:jc w:val="right"/>
        <w:rPr/>
      </w:pPr>
      <w:r>
        <w:rPr>
          <w:rStyle w:val="SubtleEmphasis"/>
          <w:i w:val="false"/>
          <w:color w:val="0D0D0D" w:themeColor="text1" w:themeTint="f2"/>
          <w:sz w:val="28"/>
          <w:szCs w:val="28"/>
          <w:shd w:fill="auto" w:val="clear"/>
        </w:rPr>
        <w:t>»;</w:t>
      </w:r>
    </w:p>
    <w:p>
      <w:pPr>
        <w:pStyle w:val="ConsPlusNormal"/>
        <w:suppressAutoHyphens w:val="false"/>
        <w:spacing w:lineRule="atLeast" w:line="360"/>
        <w:jc w:val="right"/>
        <w:rPr>
          <w:i w:val="false"/>
          <w:i w:val="false"/>
          <w:color w:val="0D0D0D" w:themeColor="text1" w:themeTint="f2"/>
          <w:sz w:val="28"/>
          <w:szCs w:val="28"/>
          <w:highlight w:val="none"/>
          <w:shd w:fill="auto" w:val="clear"/>
        </w:rPr>
      </w:pPr>
      <w:r>
        <w:rPr>
          <w:i w:val="false"/>
          <w:color w:val="0D0D0D" w:themeColor="text1" w:themeTint="f2"/>
          <w:sz w:val="28"/>
          <w:szCs w:val="28"/>
          <w:shd w:fill="auto" w:val="clear"/>
        </w:rPr>
      </w:r>
    </w:p>
    <w:p>
      <w:pPr>
        <w:pStyle w:val="ConsPlusNormal"/>
        <w:suppressAutoHyphens w:val="false"/>
        <w:spacing w:lineRule="atLeast" w:line="360"/>
        <w:ind w:firstLine="709"/>
        <w:jc w:val="both"/>
        <w:rPr/>
      </w:pPr>
      <w:r>
        <w:rPr>
          <w:rStyle w:val="SubtleEmphasis"/>
          <w:i w:val="false"/>
          <w:color w:val="0D0D0D" w:themeColor="text1" w:themeTint="f2"/>
          <w:sz w:val="28"/>
          <w:szCs w:val="28"/>
          <w:shd w:fill="auto" w:val="clear"/>
        </w:rPr>
        <w:t>4</w:t>
      </w:r>
      <w:r>
        <w:rPr>
          <w:rStyle w:val="SubtleEmphasis"/>
          <w:i w:val="false"/>
          <w:color w:val="0D0D0D"/>
          <w:sz w:val="28"/>
          <w:szCs w:val="28"/>
          <w:shd w:fill="auto" w:val="clear"/>
        </w:rPr>
        <w:t>) п</w:t>
      </w:r>
      <w:r>
        <w:rPr>
          <w:rStyle w:val="SubtleEmphasis"/>
          <w:i w:val="false"/>
          <w:color w:val="0D0D0D" w:themeColor="text1" w:themeTint="f2"/>
          <w:sz w:val="28"/>
          <w:shd w:fill="auto" w:val="clear"/>
        </w:rPr>
        <w:t>риложение № 3 к Программе изложить в следующей редакции:</w:t>
      </w:r>
    </w:p>
    <w:p>
      <w:pPr>
        <w:pStyle w:val="ConsPlusNormal"/>
        <w:suppressAutoHyphens w:val="false"/>
        <w:spacing w:lineRule="atLeast" w:line="360"/>
        <w:ind w:firstLine="709"/>
        <w:jc w:val="both"/>
        <w:rPr>
          <w:i w:val="false"/>
          <w:i w:val="false"/>
          <w:color w:val="0D0D0D" w:themeColor="text1" w:themeTint="f2"/>
          <w:sz w:val="28"/>
          <w:highlight w:val="none"/>
          <w:shd w:fill="auto" w:val="clear"/>
        </w:rPr>
      </w:pPr>
      <w:r>
        <w:rPr>
          <w:i w:val="false"/>
          <w:color w:val="0D0D0D" w:themeColor="text1" w:themeTint="f2"/>
          <w:sz w:val="28"/>
          <w:shd w:fill="auto" w:val="clear"/>
        </w:rPr>
      </w:r>
    </w:p>
    <w:p>
      <w:pPr>
        <w:pStyle w:val="ConsPlusNormal"/>
        <w:suppressAutoHyphens w:val="false"/>
        <w:ind w:left="9923" w:firstLine="709"/>
        <w:jc w:val="center"/>
        <w:rPr/>
      </w:pPr>
      <w:r>
        <w:rPr>
          <w:rStyle w:val="SubtleEmphasis"/>
          <w:i w:val="false"/>
          <w:color w:val="0D0D0D" w:themeColor="text1" w:themeTint="f2"/>
          <w:shd w:fill="auto" w:val="clear"/>
        </w:rPr>
        <w:t>«Приложение № 3</w:t>
      </w:r>
    </w:p>
    <w:p>
      <w:pPr>
        <w:pStyle w:val="ConsPlusNormal"/>
        <w:suppressAutoHyphens w:val="false"/>
        <w:ind w:left="9923" w:hanging="0"/>
        <w:jc w:val="center"/>
        <w:rPr>
          <w:highlight w:val="none"/>
          <w:shd w:fill="auto" w:val="clear"/>
        </w:rPr>
      </w:pPr>
      <w:r>
        <w:rPr>
          <w:shd w:fill="auto" w:val="clear"/>
        </w:rPr>
        <w:t>к государственной программе Республики Тыва</w:t>
      </w:r>
    </w:p>
    <w:p>
      <w:pPr>
        <w:pStyle w:val="ConsPlusNormal"/>
        <w:suppressAutoHyphens w:val="false"/>
        <w:ind w:left="9923" w:hanging="0"/>
        <w:jc w:val="center"/>
        <w:rPr>
          <w:highlight w:val="none"/>
          <w:shd w:fill="auto" w:val="clear"/>
        </w:rPr>
      </w:pPr>
      <w:r>
        <w:rPr>
          <w:shd w:fill="auto" w:val="clear"/>
        </w:rPr>
        <w:t>«Повышение эффективности и надежности</w:t>
      </w:r>
    </w:p>
    <w:p>
      <w:pPr>
        <w:pStyle w:val="ConsPlusNormal"/>
        <w:suppressAutoHyphens w:val="false"/>
        <w:ind w:left="9923" w:hanging="0"/>
        <w:jc w:val="center"/>
        <w:rPr>
          <w:highlight w:val="none"/>
          <w:shd w:fill="auto" w:val="clear"/>
        </w:rPr>
      </w:pPr>
      <w:r>
        <w:rPr>
          <w:shd w:fill="auto" w:val="clear"/>
        </w:rPr>
        <w:t>функционирования жилищно-коммунального</w:t>
      </w:r>
    </w:p>
    <w:p>
      <w:pPr>
        <w:pStyle w:val="ConsPlusNormal"/>
        <w:suppressAutoHyphens w:val="false"/>
        <w:ind w:left="9923" w:hanging="0"/>
        <w:jc w:val="center"/>
        <w:rPr>
          <w:highlight w:val="none"/>
          <w:shd w:fill="auto" w:val="clear"/>
        </w:rPr>
      </w:pPr>
      <w:r>
        <w:rPr>
          <w:shd w:fill="auto" w:val="clear"/>
        </w:rPr>
        <w:t>хозяйства Республики Тыва»</w:t>
      </w:r>
    </w:p>
    <w:p>
      <w:pPr>
        <w:pStyle w:val="ConsPlusNormal"/>
        <w:suppressAutoHyphens w:val="false"/>
        <w:ind w:left="9923" w:hanging="0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/>
        <w:jc w:val="center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>РЕСУРСНОЕ ОБЕСПЕЧЕНИЕ</w:t>
      </w:r>
    </w:p>
    <w:p>
      <w:pPr>
        <w:pStyle w:val="ConsPlusNormal"/>
        <w:jc w:val="center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 xml:space="preserve">государственной программы Республики Тыва </w:t>
      </w:r>
    </w:p>
    <w:p>
      <w:pPr>
        <w:pStyle w:val="ConsPlusNormal"/>
        <w:jc w:val="center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 xml:space="preserve">«Повышение эффективности и надежности функционирования </w:t>
      </w:r>
    </w:p>
    <w:p>
      <w:pPr>
        <w:pStyle w:val="ConsPlusNormal"/>
        <w:jc w:val="center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>жилищно-коммунального хозяйства Республики Тыва»</w:t>
      </w:r>
    </w:p>
    <w:p>
      <w:pPr>
        <w:pStyle w:val="ConsPlusNormal"/>
        <w:jc w:val="center"/>
        <w:rPr>
          <w:bCs/>
          <w:color w:val="000000"/>
          <w:sz w:val="28"/>
          <w:szCs w:val="28"/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47"/>
        <w:gridCol w:w="1713"/>
        <w:gridCol w:w="1280"/>
        <w:gridCol w:w="1278"/>
        <w:gridCol w:w="1278"/>
        <w:gridCol w:w="1489"/>
        <w:gridCol w:w="1417"/>
        <w:gridCol w:w="1257"/>
        <w:gridCol w:w="1396"/>
        <w:gridCol w:w="1447"/>
      </w:tblGrid>
      <w:tr>
        <w:trPr>
          <w:trHeight w:val="675" w:hRule="atLeast"/>
        </w:trPr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Наименование государственной программы (комплексной программы), структурного элемента/источник финансирования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ГРБС</w:t>
            </w:r>
          </w:p>
        </w:tc>
        <w:tc>
          <w:tcPr>
            <w:tcW w:w="1084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>
        <w:trPr>
          <w:trHeight w:val="690" w:hRule="atLeast"/>
        </w:trPr>
        <w:tc>
          <w:tcPr>
            <w:tcW w:w="3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2024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2025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2026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2027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2028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2029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2030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Всего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1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2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3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4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5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7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8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9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10</w:t>
            </w:r>
          </w:p>
        </w:tc>
      </w:tr>
      <w:tr>
        <w:trPr>
          <w:trHeight w:val="55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17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Министерство строительства Республики Тыва, Министерство жилищно-коммунального хозяйства Республики Тыва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1 020 908,23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1 048 111,80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534 883,19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415 223,69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10 999 249,76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2 766 778,79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1 043 266,25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17 828 421,71</w:t>
            </w:r>
          </w:p>
        </w:tc>
      </w:tr>
      <w:tr>
        <w:trPr>
          <w:trHeight w:val="456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304 935,30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58 700,00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10 386 113,70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2 278 171,35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744 077,28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13 771 997,63</w:t>
            </w:r>
          </w:p>
        </w:tc>
      </w:tr>
      <w:tr>
        <w:trPr>
          <w:trHeight w:val="45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инфраструктурный бюджетный кредит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200 189,00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191 629,00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391 818,00</w:t>
            </w:r>
          </w:p>
        </w:tc>
      </w:tr>
      <w:tr>
        <w:trPr>
          <w:trHeight w:val="52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253 225,73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472 630,5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234616,8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204 373,59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506 494,95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403 318,66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268 290,93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2 342 951,12</w:t>
            </w:r>
          </w:p>
        </w:tc>
      </w:tr>
      <w:tr>
        <w:trPr>
          <w:trHeight w:val="30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251 309,41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470 666,03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231 983,20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201 740,00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475 064,07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371 398,91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238 045,45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2 240 207,07</w:t>
            </w:r>
          </w:p>
        </w:tc>
      </w:tr>
      <w:tr>
        <w:trPr>
          <w:trHeight w:val="456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1 916,32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1 964,48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2 633,55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2 633,59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31 430,88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31 919,75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30 245,48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102 744,05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262 558,20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325 152,29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300 266,44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210 850,10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106 641,11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85 288,78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30 898,04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1 321 654,96</w:t>
            </w:r>
          </w:p>
        </w:tc>
      </w:tr>
      <w:tr>
        <w:trPr>
          <w:trHeight w:val="51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Подпрограмма 1. «Чистая вода» (всего), в том числе:</w:t>
            </w:r>
          </w:p>
        </w:tc>
        <w:tc>
          <w:tcPr>
            <w:tcW w:w="17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Министерство строительства Республики Тыва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284 602,30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133 989,88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418 592,18</w:t>
            </w:r>
          </w:p>
        </w:tc>
      </w:tr>
      <w:tr>
        <w:trPr>
          <w:trHeight w:val="456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246 235,30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246 235,30</w:t>
            </w:r>
          </w:p>
        </w:tc>
      </w:tr>
      <w:tr>
        <w:trPr>
          <w:trHeight w:val="456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инфраструктурный бюджетный кредит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35 877,58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35 877,58</w:t>
            </w:r>
          </w:p>
        </w:tc>
      </w:tr>
      <w:tr>
        <w:trPr>
          <w:trHeight w:val="52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2 487,82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133 989,88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136 477,70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2 487,82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133 989,88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136 477,70</w:t>
            </w:r>
          </w:p>
        </w:tc>
      </w:tr>
      <w:tr>
        <w:trPr>
          <w:trHeight w:val="456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1,60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1,60</w:t>
            </w:r>
          </w:p>
        </w:tc>
      </w:tr>
      <w:tr>
        <w:trPr>
          <w:trHeight w:val="156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1.1. Проект комплексной застройки территории мкр. Преображенский в пгт. Каа-Хем Кызылского кожууна Республики Тыва с наружными инженерными сетями. Водозабор с сетями водопровода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159 901,35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159 901,35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158 301,80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158 301,80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1 599,55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1 599,55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1 599,55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1 599,55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72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1.2. Реконструкция водозабора и строительство водовода в г. Ак-Довурак Республики Тыва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88 551,02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133 989,88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222 540,90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87 665,50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87 665,50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885,52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133 989,88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134 875,40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885,52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133 989,88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134 875,40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85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1.3. Реконструкция водозабора и магистрального водовода в с. Хову-Аксы Чеди-Хольского района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270,75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268,00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2,75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2,75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96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1.4. Строительство инженерных сетей водоснабжения в мкрн. Иркутский, г. Кызыл (ИБК)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35 879,18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35 879,18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инфраструктурный бюджетный кредит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35 877,58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35 877,58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1,60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1,60</w:t>
            </w:r>
          </w:p>
        </w:tc>
      </w:tr>
      <w:tr>
        <w:trPr>
          <w:trHeight w:val="174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Подпрограмма 2 «Строительство и реконструкция (модернизация) очистных сооружений централизованных систем водоотведения в Республике Тыва», в том числе:</w:t>
            </w:r>
          </w:p>
        </w:tc>
        <w:tc>
          <w:tcPr>
            <w:tcW w:w="17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Министерство строительства Республики Тыва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10 692 823,78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2 476 273,20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808 779,65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13 977 876,63</w:t>
            </w:r>
          </w:p>
        </w:tc>
      </w:tr>
      <w:tr>
        <w:trPr>
          <w:trHeight w:val="51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10 386 113,70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2 278 171,35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744 077,28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13 408 362,33</w:t>
            </w:r>
          </w:p>
        </w:tc>
      </w:tr>
      <w:tr>
        <w:trPr>
          <w:trHeight w:val="55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306 710,08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198 101,85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64 702,37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569 514,30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306 710,08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198 101,85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64 702,37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569 514,30</w:t>
            </w:r>
          </w:p>
        </w:tc>
      </w:tr>
      <w:tr>
        <w:trPr>
          <w:trHeight w:val="456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684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2.1. Строительство очистного сооружения г. Кызыл Республики Тыва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7 641 042,05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7 641 042,05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7 564 631,63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7 564 631,63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76 410,42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76 410,42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76 410,42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76 410,42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912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2.2. Строительство очистных сооружений канализации с. Хову-Аксы Чеди-Хольского кожууна Республики Тыва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1 384 288,18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1 384 288,18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1 287 388,00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1 287 388,00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96 900,18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96 900,18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96 900,18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96 900,18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13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2.3. Очистные сооружения производительностью 5,0 тыс. куб. метров/сутки для повторного применения на территории Республики Тыва с привязкой в г. Ак-Довураке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831 052,41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831 052,41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1 662 104,82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764 568,22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764 568,22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1 529 136,44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66 484,19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66 484,19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132 968,38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66 484,19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66 484,19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132 968,38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91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2.4. Строительство очистных сооружений канализации г. Шагонара Улуг-Хемского кожууна Республики Тыва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836 441,14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836 441,14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1 672 882,28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769 525,85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769 525,85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1 539 051,70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66 915,29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66 915,29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133 830,58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66 915,29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66 915,29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133 830,58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88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2.5. Строительство очистных сооружений канализации с. Чаа-Хол Чаа-Холского кожууна Республики Тыва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808 779,65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808 779,65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1 617 559,30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744 077,28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744 077,28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1 488 154,56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64 702,37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64 702,37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129 404,74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64 702,37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64 702,37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129 404,74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97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Подпрограмма 3. «Модернизация систем коммунальной инфраструктуры Республики Тыва», в том числе:</w:t>
            </w:r>
          </w:p>
        </w:tc>
        <w:tc>
          <w:tcPr>
            <w:tcW w:w="17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Министерство жилищно-коммунального хозяйства Республики Тыва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69 782,38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76 488,13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146 270,51</w:t>
            </w:r>
          </w:p>
        </w:tc>
      </w:tr>
      <w:tr>
        <w:trPr>
          <w:trHeight w:val="49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58 700,00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58 700,00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117 400,00</w:t>
            </w:r>
          </w:p>
        </w:tc>
      </w:tr>
      <w:tr>
        <w:trPr>
          <w:trHeight w:val="49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11 082,38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17 788,13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28 870,51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11 082,38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17 788,13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28 870,51</w:t>
            </w:r>
          </w:p>
        </w:tc>
      </w:tr>
      <w:tr>
        <w:trPr>
          <w:trHeight w:val="456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3.1. Мероприятия по сфере реализации «водоснабжение»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676,07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2 285,35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2 961,42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676,07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1 767,10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2 443,17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518,25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518,25</w:t>
            </w:r>
          </w:p>
        </w:tc>
      </w:tr>
      <w:tr>
        <w:trPr>
          <w:trHeight w:val="34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518,25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518,25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570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Улуг-Хемский кожуун г. Шагонар</w:t>
            </w:r>
          </w:p>
        </w:tc>
      </w:tr>
      <w:tr>
        <w:trPr>
          <w:trHeight w:val="1371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3.1.1. Капитальный ремонт сетей холодного водоснабжения по ул. Гагарина, ул. Новоселов, ул. Пушкина в г. Шагонар Улуг-Хемского района Республики Тыва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676,07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2 285,35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2 961,42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676,07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1 767,10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2 443,17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518,25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518,25</w:t>
            </w:r>
          </w:p>
        </w:tc>
      </w:tr>
      <w:tr>
        <w:trPr>
          <w:trHeight w:val="30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518,25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518,25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3.2. Мероприятия по сфере реализации «теплоснабжение»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69 106,31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74 202,78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143 309,09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58 023,93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56 932,90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114 956,83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11 082,38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17 269,88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28 352,26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11 082,38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17 269,88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28 352,26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570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Улуг-Хемский кожуун г. Шагонар</w:t>
            </w:r>
          </w:p>
        </w:tc>
      </w:tr>
      <w:tr>
        <w:trPr>
          <w:trHeight w:val="1380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3.2.1. Капитальный ремонт тепловых сетей по ул. Саяно-Шушенская в г. Шагонар Улуг-Хемского района Республики Тыва, от ТК 5 (ТКМ 2 правая ветка)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5 404,22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1 874,23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7 278,45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5 404,22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600,50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6 004,72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1 273,73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1 273,73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1 273,73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1 273,73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160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3.2.2. Капитальный ремонт тепловых сетей ул. Саяно-Шушенская в г. Шагонар Улуг-Хемского района Республики Тыва, от ТК-3 до ТК-9 (Правое крыло от ТКМ-6), от ТК-1 до ТК-4 (Правое крыло от ТКМ-6)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26 590,28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26 590,28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21 936,98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21 936,98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4 653,30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4 653,30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4 653,30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4 653,30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1440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3.2.3. Капитальный ремонт тепловых сетей по ул. Новоселов, ул. Солнечная в г. Шагонар Улуг-Хемского района Республики Тыва, от ТК-5 (ТКМ-11, правая ветка)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600,50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15 973,54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16 574,04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600,50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13 073,08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13 673,58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2 900,46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2 900,46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2 900,46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2 900,46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01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3.2.4. Капитальный ремонт тепловых сетей по ул. Дружбы, ул. Гагарина в г. Шагонар Улуг-Хемского района Республики Тыва, от ТКМ-7 до ТКМ-8, от ТКМ-8 до ТК-7 (по ул. Енисейская) и перекрестка между ул. Гагарина и Кечил-оола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29 764,73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29 764,73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21 322,34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21 322,34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8 442,39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8 442,39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8 442,39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8 442,39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5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г. Ак-Довурак</w:t>
            </w:r>
          </w:p>
        </w:tc>
      </w:tr>
      <w:tr>
        <w:trPr>
          <w:trHeight w:val="112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3.2.5. Капитальный ремонт тепловых сетей по ул. Центральная, ул. Юбилейная в г. Ак-Довурак Республики Тыва, от ТК-12 до ТК-73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10 859,04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10 859,04</w:t>
            </w:r>
          </w:p>
        </w:tc>
      </w:tr>
      <w:tr>
        <w:trPr>
          <w:trHeight w:val="46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8 957,62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8 957,62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1 901,42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1 901,42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1 901,42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1 901,42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111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3.2.6. Капитальный ремонт тепловых сетей по ул. Маяковская - Лермонтова в г. Ак-Довурак Республики Тыва , от ТК-8 до ТК-53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39 016,89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39 016,89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32 169,43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32 169,43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6 847,46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6 847,46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6 847,46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6 847,46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114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3.2.7. Капитальный ремонт тепловых сетей по ул. Лермонтова- Заводская в г. Ак-Довурак Республики Тыва, от ТК-6 до ТК-29Б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10 783,74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10 783,74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8 894,43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8 894,43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1 889,31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1 889,31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1 889,31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1 889,31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114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3.2.8. Капитальный ремонт тепловых сетей по ул. Ленина в г. Ак-Довурак Республики Тыва , от ТК-20 в сторону котельной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2 441,92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2 441,92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1 997,73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1 997,73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444,19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444,19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444,19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444,19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144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Подпрограмма 4 «Обеспечение организаций жилищно-коммунального хозяйства Республики Тыва техникой, в том числе специализированной»:</w:t>
            </w:r>
          </w:p>
        </w:tc>
        <w:tc>
          <w:tcPr>
            <w:tcW w:w="17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Министерство жилищно-коммунального хозяйства Республики Тыва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47 268,46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252 114,00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129 197,00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69 127,00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74 400,00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75 000,00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747 106,46</w:t>
            </w:r>
          </w:p>
        </w:tc>
      </w:tr>
      <w:tr>
        <w:trPr>
          <w:trHeight w:val="51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57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47 268,46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252 114,00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129 197,00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100 000,00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69 127,00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74 400,00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75 000,00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747 106,46</w:t>
            </w:r>
          </w:p>
        </w:tc>
      </w:tr>
      <w:tr>
        <w:trPr>
          <w:trHeight w:val="36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47 268,46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252 114,00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129 197,00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100 000,00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48 388,40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52 080,00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52 500,00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681 547,86</w:t>
            </w:r>
          </w:p>
        </w:tc>
      </w:tr>
      <w:tr>
        <w:trPr>
          <w:trHeight w:val="43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20 738,60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22 320,00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22 500,00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65 558,60</w:t>
            </w:r>
          </w:p>
        </w:tc>
      </w:tr>
      <w:tr>
        <w:trPr>
          <w:trHeight w:val="1170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4.1. Приобретение техники, в том числе специализированной, для функционирования угольных складов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13 172,01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12 418,00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25 590,01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13 172,01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12 418,00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25 590,01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13 172,01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12 418,00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25 590,01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690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4.2. Приобретение техники, в том числе специализированной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34 096,46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239 696,00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129 197,00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100 000,00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502 989,46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34 096,46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239 696,0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129 197,0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100 000,00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502 989,46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34 096,46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239 696,0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129 197,0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100 000,00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502 989,46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1635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4,.3. Субсидии местным бюджетам на обеспечение специализированной коммунальной техникой предприятий жилищно-коммунального комплекса Республики Тыва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69 127,00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74 400,00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75 000,00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218 527,00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69 127,00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74 400,00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75 000,00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218 527,00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48 388,40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52 080,00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52 500,00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152 968,40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20 738,60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22 320,00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22 500,00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65 558,60</w:t>
            </w:r>
          </w:p>
        </w:tc>
      </w:tr>
      <w:tr>
        <w:trPr>
          <w:trHeight w:val="1110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4.3.1. Приобретение специализированной коммунальной техники для нужд Бай-Тайгинского кожууна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6 900,00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14 400,00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6 900,00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14 400,00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4830,00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5 250,00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10 080,00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2070,00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2 250,00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4 320,00</w:t>
            </w:r>
          </w:p>
        </w:tc>
      </w:tr>
      <w:tr>
        <w:trPr>
          <w:trHeight w:val="1140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4.3.2. Приобретение специализированной коммунальной техники для нужд Барун-Хемчикского кожууна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7 500,00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5 250,00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5 250,00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2 250,00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2 250,00</w:t>
            </w:r>
          </w:p>
        </w:tc>
      </w:tr>
      <w:tr>
        <w:trPr>
          <w:trHeight w:val="1110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4.3.3. Приобретение специализированной коммунальной техники для нужд Дзун-Хемчикского кожууна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6 900,00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14 400,00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6 900,00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14 400,00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4830,00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5 250,00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10 080,00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2070,00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2 250,00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4 320,00</w:t>
            </w:r>
          </w:p>
        </w:tc>
      </w:tr>
      <w:tr>
        <w:trPr>
          <w:trHeight w:val="912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4.3.4. Приобретение специализи-рованной коммунальной техники для нужд Каа-Хемского кожууна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7 500,00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5 250,00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5 250,00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2 250,00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2 250,00</w:t>
            </w:r>
          </w:p>
        </w:tc>
      </w:tr>
      <w:tr>
        <w:trPr>
          <w:trHeight w:val="912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4.3.5. Приобретение специализированной коммунальной техники для нужд Кызылского кожууна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26 545,00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26 545,00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26 545,00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26 545,00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18 581,00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18 581,00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7 964,00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7 964,00</w:t>
            </w:r>
          </w:p>
        </w:tc>
      </w:tr>
      <w:tr>
        <w:trPr>
          <w:trHeight w:val="1095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4.3.6. Приобретение специализированной коммунальной техники для нужд Монгун-Тайгинского кожууна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7 500,00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5 250,00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5 250,00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2 250,00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2 250,00</w:t>
            </w:r>
          </w:p>
        </w:tc>
      </w:tr>
      <w:tr>
        <w:trPr>
          <w:trHeight w:val="912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4.3.7. Приобретение специализированной коммунальной техники для нужд Овюрского кожууна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15 000,00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15 000,00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5 250,00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5 250,00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10 500,00</w:t>
            </w:r>
          </w:p>
        </w:tc>
      </w:tr>
      <w:tr>
        <w:trPr>
          <w:trHeight w:val="52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2 250,00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2 250,00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4 500,00</w:t>
            </w:r>
          </w:p>
        </w:tc>
      </w:tr>
      <w:tr>
        <w:trPr>
          <w:trHeight w:val="912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4.3.8. Приобретение специализированной коммунальной техники для нужд Пий-Хемского кожууна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7 500,00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5 250,00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5 250,00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2 250,00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2 250,00</w:t>
            </w:r>
          </w:p>
        </w:tc>
      </w:tr>
      <w:tr>
        <w:trPr>
          <w:trHeight w:val="912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4.3.9. Приобретение специализированной коммунальной техники для нужд Сут-Хольского кожууна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7 500,00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5 250,00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5 250,00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2 250,00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2 250,00</w:t>
            </w:r>
          </w:p>
        </w:tc>
      </w:tr>
      <w:tr>
        <w:trPr>
          <w:trHeight w:val="912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4.3.10. Приобретение специализированной коммунальной техники для нужд Тандинского кожууна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7 500,00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5 250,00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5 250,00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2 250,00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2 250,00</w:t>
            </w:r>
          </w:p>
        </w:tc>
      </w:tr>
      <w:tr>
        <w:trPr>
          <w:trHeight w:val="915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4.3.11. Приобретение специализированной коммунальной техники для нужд Тере-Хольского ко-жууна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7 500,00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5 250,00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5 250,00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2 250,00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2 250,00</w:t>
            </w:r>
          </w:p>
        </w:tc>
      </w:tr>
      <w:tr>
        <w:trPr>
          <w:trHeight w:val="912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4.3.12. Приобретение специализированной коммунальной техники для нужд Тес-Хемского кожууна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7 500,00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5 250,00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5 250,00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2 250,00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2 250,00</w:t>
            </w:r>
          </w:p>
        </w:tc>
      </w:tr>
      <w:tr>
        <w:trPr>
          <w:trHeight w:val="912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4.3.13. Приобретение специализированной коммунальной техники для нужд Тоджин-ского кожууна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7 500,00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5 250,00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5 250,00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2 250,00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2 250,00</w:t>
            </w:r>
          </w:p>
        </w:tc>
      </w:tr>
      <w:tr>
        <w:trPr>
          <w:trHeight w:val="912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4.3.14. Приобретение специализированной коммунальной техники для нужд Улуг-Хемского кожууна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7 500,00</w:t>
            </w:r>
          </w:p>
        </w:tc>
      </w:tr>
      <w:tr>
        <w:trPr>
          <w:trHeight w:val="49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5 250,00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5 250,00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2 250,00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2 250,00</w:t>
            </w:r>
          </w:p>
        </w:tc>
      </w:tr>
      <w:tr>
        <w:trPr>
          <w:trHeight w:val="930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4.3.15. Приобретение специализированной коммунальной техники для нужд Чаа-Хольского кожууна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6 900,00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6 900,00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6 900,00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6 900,00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4 830,00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4 830,00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2 070,00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2 070,00</w:t>
            </w:r>
          </w:p>
        </w:tc>
      </w:tr>
      <w:tr>
        <w:trPr>
          <w:trHeight w:val="912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4.3.16. Приобретение специализированной коммунальной техники для нужд Чеди-Хольского кожууна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15 000,00</w:t>
            </w:r>
          </w:p>
        </w:tc>
      </w:tr>
      <w:tr>
        <w:trPr>
          <w:trHeight w:val="49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15 000,00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5 250,00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5 250,00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10 500,00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2 250,00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2 250,00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4 500,00</w:t>
            </w:r>
          </w:p>
        </w:tc>
      </w:tr>
      <w:tr>
        <w:trPr>
          <w:trHeight w:val="912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4.3.17. Приобретение специализированной коммунальной техники для нужд Эрзинского кожууна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7 500,00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5 250,00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5 250,00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2 250,00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2 250,00</w:t>
            </w:r>
          </w:p>
        </w:tc>
      </w:tr>
      <w:tr>
        <w:trPr>
          <w:trHeight w:val="912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4.3.18. Приобретение специализированной коммунальной техники для нужд г. Кызыла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22 500,00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22 500,00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5 250,00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5 250,00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5 250,00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15 750,00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2 250,00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2 250,00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2 250,00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6 750,00</w:t>
            </w:r>
          </w:p>
        </w:tc>
      </w:tr>
      <w:tr>
        <w:trPr>
          <w:trHeight w:val="912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4.3.19. Приобретение специализированной коммунальной техники для нужд г. Ак-Довурака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6 282,00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21 282,00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6 282,00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7 500,00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21 282,00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4 397,40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5 250,00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5 250,00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14 897,40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1 884,60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2 250,00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2 250,00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6 384,60</w:t>
            </w:r>
          </w:p>
        </w:tc>
      </w:tr>
      <w:tr>
        <w:trPr>
          <w:trHeight w:val="129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 xml:space="preserve">Подпрограмма 5 </w:t>
              <w:br/>
              <w:t>«Снабжение населения Республики Тыва чистой водопроводной водой», в том числе:</w:t>
            </w:r>
          </w:p>
        </w:tc>
        <w:tc>
          <w:tcPr>
            <w:tcW w:w="17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Министерство жилищно-коммунального хозяйства Республики Тыва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6 391,74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6 548,26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8 778,55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8 778,59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35 640,97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31 999,21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25 818,26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123 955,58</w:t>
            </w:r>
          </w:p>
        </w:tc>
      </w:tr>
      <w:tr>
        <w:trPr>
          <w:trHeight w:val="456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55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6 391,74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6 548,26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8778,55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8 778,59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35 640,97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31 999,21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25 818,26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123 955,58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4 475,42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4 583,78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6145,00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6 145,00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24 948,69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22 399,46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18 072,78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86 770,13</w:t>
            </w:r>
          </w:p>
        </w:tc>
      </w:tr>
      <w:tr>
        <w:trPr>
          <w:trHeight w:val="456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1 916,32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1 964,48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2633,55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2 633,59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10 692,28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9 599,75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7 745,48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37 185,45</w:t>
            </w:r>
          </w:p>
        </w:tc>
      </w:tr>
      <w:tr>
        <w:trPr>
          <w:trHeight w:val="67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5.1. Строительство локальных систем водоснабжения в Бай-Тайгинском кожууне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466,23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538,94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466,23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538,94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2 010,34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466,23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538,94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466,23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538,94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2 010,34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326,36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377,26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326,36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377,26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1 407,24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139,87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161,68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139,87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161,68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603,10</w:t>
            </w:r>
          </w:p>
        </w:tc>
      </w:tr>
      <w:tr>
        <w:trPr>
          <w:trHeight w:val="75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5.2. Строительство локальных систем водоснабжения в Барун-Хемчикском кожууне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1 040,30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867,63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602,78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2 510,71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1 040,30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867,63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602,78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2 510,71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728,20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607,34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421,95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1 757,49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312,10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260,29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180,83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753,22</w:t>
            </w:r>
          </w:p>
        </w:tc>
      </w:tr>
      <w:tr>
        <w:trPr>
          <w:trHeight w:val="73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5.3. Строительство локальных систем водоснабжения в Дзун-Хемчикском кожууне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1 956,27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2 299,20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1 002,70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4 598,41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9 856,58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1 956,27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2299,20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1 002,70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4 598,41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9 856,58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1 369,40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1609,44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701,89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3218,89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6 899,62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586,87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689,76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300,81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1379,52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2 956,96</w:t>
            </w:r>
          </w:p>
        </w:tc>
      </w:tr>
      <w:tr>
        <w:trPr>
          <w:trHeight w:val="7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5.4. Строительство локальных систем водоснабжения в Каа-Хемском кожууне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967,57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850,88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967,57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1 200,71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3 986,73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967,57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850,88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967,57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1 200,71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3 986,73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677,30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595,62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677,30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840,50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2 790,72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290,27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255,26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290,27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360,21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1 196,01</w:t>
            </w:r>
          </w:p>
        </w:tc>
      </w:tr>
      <w:tr>
        <w:trPr>
          <w:trHeight w:val="912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5.5. Строительство и реконструкция локальных систем водоснабжения в  Кызылском кожууне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1 600,00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606,09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1 225,88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3 431,97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1 600,00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606,09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1 225,88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3 431,97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1 121,20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424,29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858,12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2 403,61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478,80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181,80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367,76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1 028,36</w:t>
            </w:r>
          </w:p>
        </w:tc>
      </w:tr>
      <w:tr>
        <w:trPr>
          <w:trHeight w:val="75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5.6. Строительство локальных систем водоснабжения в Монгун-Тайгинском кожууне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718,50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1 665,01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1 821,34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1 355,12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5 559,97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718,50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1 665,01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1 821,34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1 355,12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5 559,97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502,95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1 165,51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1 274,94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948,58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3 891,98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215,55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499,50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546,40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406,54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1 667,99</w:t>
            </w:r>
          </w:p>
        </w:tc>
      </w:tr>
      <w:tr>
        <w:trPr>
          <w:trHeight w:val="76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5.7. Строительство локальных систем водоснабжения в Овюрском кожууне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1 251,96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903,09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1 262,97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867,63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660,19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4 945,84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1251,96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903,09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1 262,97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867,63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660,19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4 945,84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876,36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632,16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884,08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607,34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462,13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3 462,07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375,60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270,93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378,89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260,29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198,06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1 483,77</w:t>
            </w:r>
          </w:p>
        </w:tc>
      </w:tr>
      <w:tr>
        <w:trPr>
          <w:trHeight w:val="76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5.8. Строительство локальных систем водоснабжения в Пий-Хемском кожууне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946,51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3 059,00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2 760,64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2 245,23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9 011,38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946,51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3 059,00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2 760,64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2 245,23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9 011,38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662,56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2 141,30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1 932,45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1 571,66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6 307,97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283,95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917,70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828,19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673,57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2 703,41</w:t>
            </w:r>
          </w:p>
        </w:tc>
      </w:tr>
      <w:tr>
        <w:trPr>
          <w:trHeight w:val="76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5.9. Строительство локальных систем водоснабжения в Сут-Хольском кожууне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935,93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900,70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1 735,27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1 735,27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1 735,27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7 042,44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935,93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900,70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1 735,27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1 735,27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1 735,27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7 042,44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655,15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630,49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1 214,69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1 214,69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1 214,69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4 929,71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280,78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270,21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520,58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520,58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520,58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2 112,73</w:t>
            </w:r>
          </w:p>
        </w:tc>
      </w:tr>
      <w:tr>
        <w:trPr>
          <w:trHeight w:val="91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5.10. Строительство локальных систем водоснабжения в Тандинском кожууне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1 320,37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9 106,40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6 829,80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2 276,60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19 533,17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1320,37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9 106,40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6 829,80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2 276,60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19 533,17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924,26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6 374,48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4 780,86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1 593,62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13 673,22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396,11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2 731,92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2 048,94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682,98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5 859,95</w:t>
            </w:r>
          </w:p>
        </w:tc>
      </w:tr>
      <w:tr>
        <w:trPr>
          <w:trHeight w:val="93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5.11. Строительство локальных систем водоснабжения в Тес-Хемском кожууне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1 440,00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2 056,88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1 320,37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1 808,34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1 148,16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2 640,74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10 414,49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1 440,00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2 056,88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1 320,37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1 808,34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1 148,16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2 640,74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10 414,49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1 008,00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1 439,80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924,26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1 265,84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803,71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1848,52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7 290,13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432,00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617,08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396,11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542,50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344,45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792,22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3 124,36</w:t>
            </w:r>
          </w:p>
        </w:tc>
      </w:tr>
      <w:tr>
        <w:trPr>
          <w:trHeight w:val="102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5.12. Строительство локальных систем водоснабжения в Тере-Хольском кожууне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466,23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1 437,00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1 980,56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1 077,90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4 961,69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466,23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1 437,00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1 980,56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1 077,90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4 961,69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326,36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1 005,90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1 386,39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754,53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3 473,18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139,87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431,10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594,17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323,37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1 488,51</w:t>
            </w:r>
          </w:p>
        </w:tc>
      </w:tr>
      <w:tr>
        <w:trPr>
          <w:trHeight w:val="96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5.13. Строительство локальных систем водоснабжения в Тоджинском кожууне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1 320,37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631,49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1 262,97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3 300,94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6 515,77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1320,37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631,49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1 262,97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3 300,94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6 515,77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924,26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442,04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884,08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2310,66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4 561,04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396,11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189,45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378,89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990,28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1 954,73</w:t>
            </w:r>
          </w:p>
        </w:tc>
      </w:tr>
      <w:tr>
        <w:trPr>
          <w:trHeight w:val="91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5.14. Строительство локальных систем водоснабжения в Улуг-Хемском кожууне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2 535,11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660,19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2 440,84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2 275,61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2 270,22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10 181,97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2 535,11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660,19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2 440,84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2 275,61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2 270,22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10 181,97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1 774,58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462,13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1 708,59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1 592,93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1 589,15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7 127,38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760,53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198,06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732,25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682,68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681,07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3 054,59</w:t>
            </w:r>
          </w:p>
        </w:tc>
      </w:tr>
      <w:tr>
        <w:trPr>
          <w:trHeight w:val="99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5.15. Строительство локальных систем водоснабжения в Чаа-Хольском кожууне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2 415,81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1 903,23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1 184,73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718,50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6 222,27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2 415,81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1 903,23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1 184,73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718,50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6 222,27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1 691,07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1 332,26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829,31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502,95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4 355,59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724,74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570,97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355,42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215,55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1 866,68</w:t>
            </w:r>
          </w:p>
        </w:tc>
      </w:tr>
      <w:tr>
        <w:trPr>
          <w:trHeight w:val="93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5.16. Строительство локальных систем водоснабжения в Чеди-Хольском кожууне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466,23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4 036,90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2 060,51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2 640,74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9 204,38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466,23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4 036,90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2 060,51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2 640,74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9 204,38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326,36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2 825,83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1 442,36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1 848,52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6 443,07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139,87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1 211,07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618,15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792,22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2 761,31</w:t>
            </w:r>
          </w:p>
        </w:tc>
      </w:tr>
      <w:tr>
        <w:trPr>
          <w:trHeight w:val="91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5.17. Строительство локальных систем водоснабжения в Эрзинском кожууне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631,49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631,49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1 262,98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631,49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631,49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1 262,98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442,04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442,04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884,08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189,45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189,45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378,90</w:t>
            </w:r>
          </w:p>
        </w:tc>
      </w:tr>
      <w:tr>
        <w:trPr>
          <w:trHeight w:val="91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5.18. Строительство локальных систем водоснабжения в г.Ак-Довураке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466,23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1 088,67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1 554,90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466,23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1 088,67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1 554,90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326,36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762,07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1 088,43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139,87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326,60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466,47</w:t>
            </w:r>
          </w:p>
        </w:tc>
      </w:tr>
      <w:tr>
        <w:trPr>
          <w:trHeight w:val="73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5.19. Строительство локальных систем водоснабжения в г.Кызыле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1 437,00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1 437,00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1 437,00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1 437,00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5 748,00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1 437,00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1 437,00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1 437,00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1 437,00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5 748,00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1 005,90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1 005,90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1 005,90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1 005,90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4 023,60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431,10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431,10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431,10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431,10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1 724,40</w:t>
            </w:r>
          </w:p>
        </w:tc>
      </w:tr>
      <w:tr>
        <w:trPr>
          <w:trHeight w:val="70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Подпрограмма 6. «Возмещение понесенных затрат», в том числе:</w:t>
            </w:r>
          </w:p>
        </w:tc>
        <w:tc>
          <w:tcPr>
            <w:tcW w:w="17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Министерство жилищно-коммунального хозяйства Республики Тыва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57 610,28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41 001,50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71 795,00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71 795,00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95 016,90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98 817,60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102 770,30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538 806,58</w:t>
            </w:r>
          </w:p>
        </w:tc>
      </w:tr>
      <w:tr>
        <w:trPr>
          <w:trHeight w:val="51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57 610,28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41 001,5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71795,00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71 795,00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95 016,90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98 817,60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102 770,30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538 806,58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57 610,28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41 001,5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71795,00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71 795,00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95 016,90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98 817,60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102 770,30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538 806,58</w:t>
            </w:r>
          </w:p>
        </w:tc>
      </w:tr>
      <w:tr>
        <w:trPr>
          <w:trHeight w:val="456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3720" w:hRule="atLeast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6.1. Субсидии на возмещение понесенных затрат, связанных с применением государственных регулируемых цен на тепловую и электрическую энергию, водоснабжение и водоотведения, вырабатываемыми муниципальными организациями коммунального ком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плекса, понесенных в процессе выработки и (или) транспортировки энерго/теплоресурсов и воды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57 610,28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41 001,50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71 795,00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71 795,00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95 016,90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98 817,60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102 770,30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538 806,58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57 610,28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41 001,5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71795,00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71 795,00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95 016,90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98 817,60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102 770,30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538 806,58</w:t>
            </w:r>
          </w:p>
        </w:tc>
      </w:tr>
      <w:tr>
        <w:trPr>
          <w:trHeight w:val="42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57 610,28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41 001,5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71 795,0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71 795,0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95 016,90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98 817,60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102 770,30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538 806,58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7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Подпрограмма 7. «Инфраструктурный бюджетный кредит» (ИБК)</w:t>
            </w:r>
          </w:p>
        </w:tc>
        <w:tc>
          <w:tcPr>
            <w:tcW w:w="17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Министерство строительства Республики Тыва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426 868,02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511 781,29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295 266,44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205 850,10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101 641,11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80 288,78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25 898,04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1 647 593,78</w:t>
            </w:r>
          </w:p>
        </w:tc>
      </w:tr>
      <w:tr>
        <w:trPr>
          <w:trHeight w:val="456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инфраструктурный бюджетный кредит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164 311,42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191 629,00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355 940,42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56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262 556,60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320 152,29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295 266,44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205 850,10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101 641,11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80 288,78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25 898,04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1 291 653,36</w:t>
            </w:r>
          </w:p>
        </w:tc>
      </w:tr>
      <w:tr>
        <w:trPr>
          <w:trHeight w:val="73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7.1 Строительство инженерных сетей в мкрн. Спутник, 3 и 4 кварталы, г. Кызыл (ИБК)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56 508,65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46 422,79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25 225,59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57 191,26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36 017,27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42 822,61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25 898,04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290 086,21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инфраструктурный бюджетный кредит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1 163,37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1 163,37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56 508,65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45 259,42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25 225,59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57 191,26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36 017,27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42 822,61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25 898,04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288 922,84</w:t>
            </w:r>
          </w:p>
        </w:tc>
      </w:tr>
      <w:tr>
        <w:trPr>
          <w:trHeight w:val="684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7.2 Строительство инженерных сетей в мкрн. Монгун, г. Кызыл (ИБК)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101 926,09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84 938,41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67 950,73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50 963,05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25 280,66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331 058,94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инфраструктурный бюджетный кредит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11 767,37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15 606,63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27 374,00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90 158,72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69 331,78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67 950,73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50 963,05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25 280,66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303 684,94</w:t>
            </w:r>
          </w:p>
        </w:tc>
      </w:tr>
      <w:tr>
        <w:trPr>
          <w:trHeight w:val="94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7.3 Строительство инженерных сетей на территории западнее от ул. Полигонная, д.2, г. Кызыл (ИБК)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136 981,86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121 799,38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70 421,66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40 568,49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40 343,18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37 466,17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447 580,74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инфраструктурный бюджетный кредит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21 092,63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21 092,63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115 889,23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121 799,38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70421,66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40 568,49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40 343,18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37 466,17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426 488,11</w:t>
            </w:r>
          </w:p>
        </w:tc>
      </w:tr>
      <w:tr>
        <w:trPr>
          <w:trHeight w:val="912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7.4 Строительство инженерных сетей в мкрн. Иркутский, г. Кызыл (ИБК) без учета водоснабжения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131 451,42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258 620,71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131 668,46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57 127,30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578 867,89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инфраструктурный бюджетный кредит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131 451,42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174 859,00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306 310,42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83 761,71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131 668,46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57 127,30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272 557,47</w:t>
            </w:r>
          </w:p>
        </w:tc>
      </w:tr>
      <w:tr>
        <w:trPr>
          <w:trHeight w:val="7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Подпрограмма 8 «Развитие инженерной инфраструктуры и благоустройства территорий»</w:t>
            </w:r>
          </w:p>
        </w:tc>
        <w:tc>
          <w:tcPr>
            <w:tcW w:w="17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Министерство строительства Республики Тыва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17 485,05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21 188,74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24 846,20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23 800,00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87 319,99</w:t>
            </w:r>
          </w:p>
        </w:tc>
      </w:tr>
      <w:tr>
        <w:trPr>
          <w:trHeight w:val="456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17 485,05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21 188,74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24846,20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23 800,00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87 319,99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17 485,05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21 188,74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24846,20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23 800,00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87 319,99</w:t>
            </w:r>
          </w:p>
        </w:tc>
      </w:tr>
      <w:tr>
        <w:trPr>
          <w:trHeight w:val="456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5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Городской округ «город Кызыл Республики Тыва»</w:t>
            </w:r>
          </w:p>
        </w:tc>
      </w:tr>
      <w:tr>
        <w:trPr>
          <w:trHeight w:val="930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8.1 Подключение к инженерным сетям многоквартирных домов для переселения и для детей-сирот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8 285,48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1 168,84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5 827,30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5 581,90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20 863,52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8 285,48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1 168,84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5 827,30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5 581,90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20 863,52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8 285,48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1 168,84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5 827,30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5 581,90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20 863,52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570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Сельское поселение "Сумон Хову-Аксы Чеди-Хольского кожууна"</w:t>
            </w:r>
          </w:p>
        </w:tc>
      </w:tr>
      <w:tr>
        <w:trPr>
          <w:trHeight w:val="1170" w:hRule="atLeast"/>
        </w:trPr>
        <w:tc>
          <w:tcPr>
            <w:tcW w:w="31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8.2 Благоустройство прилегающих территорий строящихся многоквартирных домов для переселения и для детей-сирот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9 199,57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20 019,90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19 018,90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18 218,10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66 456,47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9 199,57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20 019,90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19 018,90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18 218,10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66 456,47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9 199,57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20 019,90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19 018,90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18 218,10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66 456,47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Подпрограмма  9 «Создание питомника для озеленения общественных территорий Республики Тыва»</w:t>
            </w:r>
          </w:p>
        </w:tc>
        <w:tc>
          <w:tcPr>
            <w:tcW w:w="17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Министерство жилищно-коммунального хозяйства Республики Тыва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30 000,00</w:t>
            </w:r>
          </w:p>
        </w:tc>
      </w:tr>
      <w:tr>
        <w:trPr>
          <w:trHeight w:val="456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56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5000,00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30 000,00</w:t>
            </w:r>
          </w:p>
        </w:tc>
      </w:tr>
      <w:tr>
        <w:trPr>
          <w:trHeight w:val="912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9.1 Разработка ПСД, и  строительство питомника для озеленения общественных территорий Республики Тыва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30 000,00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30 000,00</w:t>
            </w:r>
          </w:p>
        </w:tc>
      </w:tr>
      <w:tr>
        <w:trPr>
          <w:trHeight w:val="166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Подпрограмма 10 «Строительство и обустройство угольных складов и подготовка объектов жилищно-коммунального хозяйства Республики Тыва к осенне-зимнему периоду»</w:t>
            </w:r>
          </w:p>
        </w:tc>
        <w:tc>
          <w:tcPr>
            <w:tcW w:w="17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Министерство жилищно-коммунального хозяйства Республики Тыва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110 900,00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110 900,00</w:t>
            </w:r>
          </w:p>
        </w:tc>
      </w:tr>
      <w:tr>
        <w:trPr>
          <w:trHeight w:val="456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525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110 900,00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110 900,00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110 900,00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110 900,00</w:t>
            </w:r>
          </w:p>
        </w:tc>
      </w:tr>
      <w:tr>
        <w:trPr>
          <w:trHeight w:val="456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114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10.1. Мероприятия по комплексному развитию систем теплоснабжения по строительству и обустройству угольных складов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85 900,00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85 900,00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85 900,00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85 900,00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85 900,00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85 900,00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114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10.2. Мероприятия по подготовке объектов жилищно-коммунального хозяйства Республики Тыва к осенне-зимнему периоду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25 000,00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25 000,00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25 000,00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25 000,00</w:t>
            </w:r>
          </w:p>
        </w:tc>
      </w:tr>
      <w:tr>
        <w:trPr>
          <w:trHeight w:val="288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25 000,00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25 000,00</w:t>
            </w:r>
          </w:p>
        </w:tc>
      </w:tr>
      <w:tr>
        <w:trPr>
          <w:trHeight w:val="480" w:hRule="atLeast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</w:tbl>
    <w:p>
      <w:pPr>
        <w:sectPr>
          <w:headerReference w:type="default" r:id="rId5"/>
          <w:headerReference w:type="first" r:id="rId6"/>
          <w:type w:val="nextPage"/>
          <w:pgSz w:orient="landscape" w:w="16838" w:h="11906"/>
          <w:pgMar w:left="567" w:right="567" w:gutter="0" w:header="720" w:top="993" w:footer="0" w:bottom="1135"/>
          <w:pgNumType w:fmt="decimal"/>
          <w:formProt w:val="false"/>
          <w:textDirection w:val="lrTb"/>
          <w:docGrid w:type="default" w:linePitch="299" w:charSpace="40960"/>
        </w:sectPr>
        <w:pStyle w:val="ConsPlusNormal"/>
        <w:jc w:val="right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>»;</w:t>
      </w:r>
    </w:p>
    <w:p>
      <w:pPr>
        <w:pStyle w:val="Standard"/>
        <w:suppressAutoHyphens w:val="false"/>
        <w:spacing w:lineRule="atLeast" w:line="360" w:before="0" w:after="0"/>
        <w:ind w:firstLine="709"/>
        <w:jc w:val="both"/>
        <w:rPr/>
      </w:pPr>
      <w:r>
        <w:rPr>
          <w:rStyle w:val="SubtleEmphasis"/>
          <w:rFonts w:eastAsia="Times New Roman" w:cs="Times New Roman" w:ascii="Times New Roman" w:hAnsi="Times New Roman"/>
          <w:i w:val="false"/>
          <w:color w:val="0D0D0D" w:themeColor="text1" w:themeTint="f2"/>
          <w:sz w:val="28"/>
          <w:szCs w:val="28"/>
          <w:shd w:fill="auto" w:val="clear"/>
          <w:lang w:eastAsia="ru-RU"/>
        </w:rPr>
        <w:t>5) абзаце 12 раздела II приложения № 6 после слова «обязательства» добавить слова «с приложением коммерческого предложения на спецтехнику»;</w:t>
      </w:r>
    </w:p>
    <w:p>
      <w:pPr>
        <w:pStyle w:val="Standard"/>
        <w:suppressAutoHyphens w:val="false"/>
        <w:spacing w:lineRule="atLeast" w:line="360" w:before="0" w:after="0"/>
        <w:ind w:firstLine="709"/>
        <w:jc w:val="both"/>
        <w:rPr/>
      </w:pPr>
      <w:r>
        <w:rPr>
          <w:rStyle w:val="SubtleEmphasis"/>
          <w:rFonts w:eastAsia="Times New Roman" w:cs="Times New Roman" w:ascii="Times New Roman" w:hAnsi="Times New Roman"/>
          <w:i w:val="false"/>
          <w:color w:val="0D0D0D" w:themeColor="text1" w:themeTint="f2"/>
          <w:sz w:val="28"/>
          <w:szCs w:val="28"/>
          <w:shd w:fill="auto" w:val="clear"/>
          <w:lang w:eastAsia="ru-RU"/>
        </w:rPr>
        <w:t>6) абзац 3 раздела V приложения № 6 исключить;</w:t>
      </w:r>
    </w:p>
    <w:p>
      <w:pPr>
        <w:pStyle w:val="Standard"/>
        <w:suppressAutoHyphens w:val="false"/>
        <w:spacing w:lineRule="atLeast" w:line="360" w:before="0" w:after="0"/>
        <w:ind w:firstLine="709"/>
        <w:jc w:val="both"/>
        <w:rPr/>
      </w:pPr>
      <w:r>
        <w:rPr>
          <w:rStyle w:val="SubtleEmphasis"/>
          <w:rFonts w:eastAsia="Times New Roman" w:cs="Times New Roman" w:ascii="Times New Roman" w:hAnsi="Times New Roman"/>
          <w:i w:val="false"/>
          <w:color w:val="0D0D0D" w:themeColor="text1" w:themeTint="f2"/>
          <w:sz w:val="28"/>
          <w:szCs w:val="28"/>
          <w:shd w:fill="auto" w:val="clear"/>
          <w:lang w:eastAsia="ru-RU"/>
        </w:rPr>
        <w:t>7) приложение № 1 к Правилам предоставления и распределения субсидий из республиканского бюджета Республики Тыва бюджетам муниципальных образований Республики Тыва на приобретение техники, в том числе специализированной изложить в следующей редакции:</w:t>
      </w:r>
    </w:p>
    <w:p>
      <w:pPr>
        <w:pStyle w:val="Standard"/>
        <w:suppressAutoHyphens w:val="false"/>
        <w:spacing w:lineRule="atLeast" w:line="360" w:before="0" w:after="0"/>
        <w:ind w:firstLine="709"/>
        <w:jc w:val="right"/>
        <w:rPr/>
      </w:pPr>
      <w:r>
        <w:rPr>
          <w:rStyle w:val="SubtleEmphasis"/>
          <w:rFonts w:eastAsia="Times New Roman" w:cs="Times New Roman" w:ascii="Times New Roman" w:hAnsi="Times New Roman"/>
          <w:i w:val="false"/>
          <w:color w:val="0D0D0D" w:themeColor="text1" w:themeTint="f2"/>
          <w:sz w:val="24"/>
          <w:szCs w:val="24"/>
          <w:shd w:fill="auto" w:val="clear"/>
          <w:lang w:eastAsia="ru-RU"/>
        </w:rPr>
        <w:t>«Приложение N 1</w:t>
      </w:r>
    </w:p>
    <w:p>
      <w:pPr>
        <w:pStyle w:val="ConsPlusNormal"/>
        <w:jc w:val="right"/>
        <w:rPr>
          <w:highlight w:val="none"/>
          <w:shd w:fill="auto" w:val="clear"/>
        </w:rPr>
      </w:pPr>
      <w:r>
        <w:rPr>
          <w:shd w:fill="auto" w:val="clear"/>
        </w:rPr>
        <w:t>к Правилам предоставления и распределения</w:t>
      </w:r>
    </w:p>
    <w:p>
      <w:pPr>
        <w:pStyle w:val="ConsPlusNormal"/>
        <w:jc w:val="right"/>
        <w:rPr>
          <w:highlight w:val="none"/>
          <w:shd w:fill="auto" w:val="clear"/>
        </w:rPr>
      </w:pPr>
      <w:r>
        <w:rPr>
          <w:shd w:fill="auto" w:val="clear"/>
        </w:rPr>
        <w:t>субсидий из республиканского бюджета</w:t>
      </w:r>
    </w:p>
    <w:p>
      <w:pPr>
        <w:pStyle w:val="ConsPlusNormal"/>
        <w:jc w:val="right"/>
        <w:rPr>
          <w:highlight w:val="none"/>
          <w:shd w:fill="auto" w:val="clear"/>
        </w:rPr>
      </w:pPr>
      <w:r>
        <w:rPr>
          <w:shd w:fill="auto" w:val="clear"/>
        </w:rPr>
        <w:t>Республики Тыва бюджетам муниципальных</w:t>
      </w:r>
    </w:p>
    <w:p>
      <w:pPr>
        <w:pStyle w:val="ConsPlusNormal"/>
        <w:jc w:val="right"/>
        <w:rPr>
          <w:highlight w:val="none"/>
          <w:shd w:fill="auto" w:val="clear"/>
        </w:rPr>
      </w:pPr>
      <w:r>
        <w:rPr>
          <w:shd w:fill="auto" w:val="clear"/>
        </w:rPr>
        <w:t>образований Республики Тыва на приобретение</w:t>
      </w:r>
    </w:p>
    <w:p>
      <w:pPr>
        <w:pStyle w:val="ConsPlusNormal"/>
        <w:jc w:val="right"/>
        <w:rPr>
          <w:highlight w:val="none"/>
          <w:shd w:fill="auto" w:val="clear"/>
        </w:rPr>
      </w:pPr>
      <w:r>
        <w:rPr>
          <w:shd w:fill="auto" w:val="clear"/>
        </w:rPr>
        <w:t>техники, в том числе специализированной</w:t>
      </w:r>
    </w:p>
    <w:p>
      <w:pPr>
        <w:pStyle w:val="ConsPlusNormal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nsPlusNormal"/>
        <w:jc w:val="right"/>
        <w:rPr>
          <w:highlight w:val="none"/>
          <w:shd w:fill="auto" w:val="clear"/>
        </w:rPr>
      </w:pPr>
      <w:r>
        <w:rPr>
          <w:shd w:fill="auto" w:val="clear"/>
        </w:rPr>
        <w:t>Форма</w:t>
      </w:r>
    </w:p>
    <w:p>
      <w:pPr>
        <w:pStyle w:val="ConsPlusNormal"/>
        <w:jc w:val="center"/>
        <w:rPr>
          <w:highlight w:val="none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>ЗАЯВЛЕНИЕ</w:t>
      </w:r>
    </w:p>
    <w:p>
      <w:pPr>
        <w:pStyle w:val="ConsPlusNonformat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о предоставлении субсидии из республиканского</w:t>
      </w:r>
    </w:p>
    <w:p>
      <w:pPr>
        <w:pStyle w:val="ConsPlusNonformat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бюджета Республики Тыва бюджетам муниципальных</w:t>
      </w:r>
    </w:p>
    <w:p>
      <w:pPr>
        <w:pStyle w:val="ConsPlusNonformat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образований Республики Тыва на приобретение</w:t>
      </w:r>
    </w:p>
    <w:p>
      <w:pPr>
        <w:pStyle w:val="ConsPlusNonformat"/>
        <w:jc w:val="center"/>
        <w:rPr>
          <w:highlight w:val="none"/>
          <w:shd w:fill="auto" w:val="clear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shd w:fill="auto" w:val="clear"/>
        </w:rPr>
        <w:t>специализированной коммунальной техники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</w:r>
    </w:p>
    <w:p>
      <w:pPr>
        <w:pStyle w:val="ConsPlusNonformat"/>
        <w:ind w:firstLine="737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В связи с об</w:t>
      </w:r>
      <w:r>
        <w:rPr>
          <w:rFonts w:eastAsia="" w:cs="Times New Roman" w:ascii="Times New Roman" w:hAnsi="Times New Roman" w:eastAsiaTheme="minorEastAsia"/>
          <w:sz w:val="24"/>
          <w:szCs w:val="24"/>
          <w:shd w:fill="auto" w:val="clear"/>
        </w:rPr>
        <w:t>еспечением организаций жилищно-коммунального хозяйства  специализированной коммунальной техникой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прошу предоставить субсидию из  республиканского бюджета Республики Тыва на приобретение </w:t>
      </w:r>
      <w:r>
        <w:rPr>
          <w:rFonts w:eastAsia="" w:cs="Times New Roman" w:ascii="Times New Roman" w:hAnsi="Times New Roman" w:eastAsiaTheme="minorEastAsia"/>
          <w:sz w:val="24"/>
          <w:szCs w:val="24"/>
          <w:shd w:fill="auto" w:val="clear"/>
        </w:rPr>
        <w:t>специализированной коммунальной техники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, по </w:t>
      </w:r>
      <w:hyperlink w:anchor="P432">
        <w:r>
          <w:rPr>
            <w:rFonts w:cs="Times New Roman" w:ascii="Times New Roman" w:hAnsi="Times New Roman"/>
            <w:color w:val="0000FF"/>
            <w:sz w:val="24"/>
            <w:szCs w:val="24"/>
            <w:shd w:fill="auto" w:val="clear"/>
          </w:rPr>
          <w:t>подпрограмме</w:t>
        </w:r>
      </w:hyperlink>
      <w:r>
        <w:rPr>
          <w:rFonts w:cs="Times New Roman" w:ascii="Times New Roman" w:hAnsi="Times New Roman"/>
          <w:color w:val="0000FF"/>
          <w:sz w:val="24"/>
          <w:szCs w:val="24"/>
          <w:shd w:fill="auto" w:val="clear"/>
        </w:rPr>
        <w:t xml:space="preserve"> «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Обеспечение организаций жилищно-коммунального хозяйства Республики Тыва техникой, в том числе специализированной» государственной программы Республики Тыва «Повышение  эффективности и надежности функционирования жилищно-коммунального хозяйства Республики Тыва», в сумме ____________ тыс. рублей.</w:t>
      </w:r>
    </w:p>
    <w:p>
      <w:pPr>
        <w:pStyle w:val="ConsPlusNonformat"/>
        <w:ind w:firstLine="680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Документы, обосновывающие право на получение субсидии, предусмотренные </w:t>
      </w:r>
      <w:hyperlink w:anchor="P5844">
        <w:r>
          <w:rPr>
            <w:rFonts w:cs="Times New Roman" w:ascii="Times New Roman" w:hAnsi="Times New Roman"/>
            <w:color w:val="0000FF"/>
            <w:sz w:val="24"/>
            <w:szCs w:val="24"/>
            <w:shd w:fill="auto" w:val="clear"/>
          </w:rPr>
          <w:t>пунктом 8</w:t>
        </w:r>
      </w:hyperlink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Правил предоставления и распределения субсидий из республиканского бюджета Республики Тыва бюджетам муниципальных образований Республики Тыва, прилагаются.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Приложение: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  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1. _________________________________ на _____ л. в _____ экз.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         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(наименование документа)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  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2. _________________________________ на _____ л. в _____ экз.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         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(наименование документа)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______________________________ _______________ ____________________________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 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(должность руководителя)                     (подпись)            (инициалы, фамилия)</w:t>
      </w:r>
    </w:p>
    <w:p>
      <w:pPr>
        <w:pStyle w:val="ConsPlusNonformat"/>
        <w:jc w:val="right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»;</w:t>
      </w:r>
    </w:p>
    <w:p>
      <w:pPr>
        <w:pStyle w:val="ConsPlusNormal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Standard"/>
        <w:suppressAutoHyphens w:val="false"/>
        <w:spacing w:lineRule="atLeast" w:line="360" w:before="0" w:after="0"/>
        <w:ind w:firstLine="709"/>
        <w:jc w:val="both"/>
        <w:rPr/>
      </w:pPr>
      <w:r>
        <w:rPr>
          <w:rStyle w:val="SubtleEmphasis"/>
          <w:rFonts w:eastAsia="Times New Roman" w:cs="Times New Roman" w:ascii="Times New Roman" w:hAnsi="Times New Roman"/>
          <w:i w:val="false"/>
          <w:color w:val="0D0D0D" w:themeColor="text1" w:themeTint="f2"/>
          <w:sz w:val="28"/>
          <w:szCs w:val="28"/>
          <w:shd w:fill="auto" w:val="clear"/>
          <w:lang w:eastAsia="ru-RU"/>
        </w:rPr>
        <w:t>8) абзац 4 раздела V приложения № 7 исключить;</w:t>
      </w:r>
    </w:p>
    <w:p>
      <w:pPr>
        <w:pStyle w:val="Standard"/>
        <w:suppressAutoHyphens w:val="false"/>
        <w:spacing w:lineRule="atLeast" w:line="360" w:before="0" w:after="0"/>
        <w:ind w:firstLine="709"/>
        <w:jc w:val="both"/>
        <w:rPr/>
      </w:pPr>
      <w:r>
        <w:rPr>
          <w:rStyle w:val="SubtleEmphasis"/>
          <w:rFonts w:eastAsia="Times New Roman" w:cs="Times New Roman" w:ascii="Times New Roman" w:hAnsi="Times New Roman"/>
          <w:i w:val="false"/>
          <w:color w:val="0D0D0D" w:themeColor="text1" w:themeTint="f2"/>
          <w:sz w:val="28"/>
          <w:szCs w:val="28"/>
          <w:shd w:fill="auto" w:val="clear"/>
          <w:lang w:eastAsia="ru-RU"/>
        </w:rPr>
        <w:t>2. Настоящее постановление вступает в силу со дня его официального опубликования.</w:t>
      </w:r>
    </w:p>
    <w:p>
      <w:pPr>
        <w:pStyle w:val="Standard"/>
        <w:suppressAutoHyphens w:val="false"/>
        <w:spacing w:lineRule="atLeast" w:line="360" w:before="0" w:after="0"/>
        <w:ind w:firstLine="709"/>
        <w:jc w:val="both"/>
        <w:rPr/>
      </w:pPr>
      <w:r>
        <w:rPr>
          <w:rStyle w:val="SubtleEmphasis"/>
          <w:rFonts w:eastAsia="Times New Roman" w:cs="Times New Roman" w:ascii="Times New Roman" w:hAnsi="Times New Roman"/>
          <w:i w:val="false"/>
          <w:color w:val="0D0D0D" w:themeColor="text1" w:themeTint="f2"/>
          <w:sz w:val="28"/>
          <w:szCs w:val="28"/>
          <w:shd w:fill="auto" w:val="clear"/>
          <w:lang w:eastAsia="ru-RU"/>
        </w:rPr>
        <w:t>3. Разместить настоящее постановление на «Официальном интернет-портале правовой информации» (</w:t>
      </w:r>
      <w:hyperlink r:id="rId7">
        <w:r>
          <w:rPr>
            <w:rFonts w:cs="Times New Roman" w:ascii="Times New Roman" w:hAnsi="Times New Roman"/>
            <w:sz w:val="28"/>
            <w:szCs w:val="28"/>
            <w:shd w:fill="auto" w:val="clear"/>
            <w:lang w:val="en-US"/>
          </w:rPr>
          <w:t>www</w:t>
        </w:r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.</w:t>
        </w:r>
        <w:r>
          <w:rPr>
            <w:rFonts w:cs="Times New Roman" w:ascii="Times New Roman" w:hAnsi="Times New Roman"/>
            <w:sz w:val="28"/>
            <w:szCs w:val="28"/>
            <w:shd w:fill="auto" w:val="clear"/>
            <w:lang w:val="en-US"/>
          </w:rPr>
          <w:t>pravo</w:t>
        </w:r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.</w:t>
        </w:r>
        <w:r>
          <w:rPr>
            <w:rFonts w:cs="Times New Roman" w:ascii="Times New Roman" w:hAnsi="Times New Roman"/>
            <w:sz w:val="28"/>
            <w:szCs w:val="28"/>
            <w:shd w:fill="auto" w:val="clear"/>
            <w:lang w:val="en-US"/>
          </w:rPr>
          <w:t>gov</w:t>
        </w:r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.</w:t>
        </w:r>
        <w:r>
          <w:rPr>
            <w:rFonts w:cs="Times New Roman" w:ascii="Times New Roman" w:hAnsi="Times New Roman"/>
            <w:sz w:val="28"/>
            <w:szCs w:val="28"/>
            <w:shd w:fill="auto" w:val="clear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>) и официальном сайте Республики Тыва в информационно-телекоммуникационной сети «Интернет».</w:t>
      </w:r>
    </w:p>
    <w:p>
      <w:pPr>
        <w:pStyle w:val="Standard"/>
        <w:suppressAutoHyphens w:val="false"/>
        <w:spacing w:before="0" w:after="0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Standard"/>
        <w:suppressAutoHyphens w:val="false"/>
        <w:spacing w:before="0" w:after="0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Standard"/>
        <w:suppressAutoHyphens w:val="false"/>
        <w:spacing w:before="0" w:after="0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Standard"/>
        <w:widowControl w:val="false"/>
        <w:suppressAutoHyphens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Республики Тыва                                                                           В. Ховалыг</w:t>
      </w:r>
    </w:p>
    <w:sectPr>
      <w:headerReference w:type="default" r:id="rId8"/>
      <w:headerReference w:type="first" r:id="rId9"/>
      <w:type w:val="nextPage"/>
      <w:pgSz w:w="11906" w:h="16838"/>
      <w:pgMar w:left="1701" w:right="567" w:gutter="0" w:header="709" w:top="1134" w:footer="0" w:bottom="1134"/>
      <w:pgNumType w:fmt="decimal"/>
      <w:formProt w:val="false"/>
      <w:textDirection w:val="lrTb"/>
      <w:docGrid w:type="default" w:linePitch="299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Cambria">
    <w:charset w:val="01"/>
    <w:family w:val="roman"/>
    <w:pitch w:val="default"/>
  </w:font>
  <w:font w:name="Franklin Gothic Heavy">
    <w:charset w:val="01"/>
    <w:family w:val="roman"/>
    <w:pitch w:val="default"/>
  </w:font>
  <w:font w:name="Courier New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550234937"/>
    </w:sdtPr>
    <w:sdtContent>
      <w:p>
        <w:pPr>
          <w:pStyle w:val="Style30"/>
          <w:jc w:val="right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</w:instrText>
        </w:r>
        <w:r>
          <w:rPr>
            <w:sz w:val="24"/>
          </w:rPr>
          <w:fldChar w:fldCharType="separate"/>
        </w:r>
        <w:r>
          <w:rPr>
            <w:sz w:val="24"/>
          </w:rPr>
          <w:t>2</w:t>
        </w:r>
        <w:r>
          <w:rPr>
            <w:sz w:val="24"/>
          </w:rPr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448853068"/>
    </w:sdtPr>
    <w:sdtContent>
      <w:p>
        <w:pPr>
          <w:pStyle w:val="Style30"/>
          <w:jc w:val="right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</w:instrText>
        </w:r>
        <w:r>
          <w:rPr>
            <w:sz w:val="24"/>
          </w:rPr>
          <w:fldChar w:fldCharType="separate"/>
        </w:r>
        <w:r>
          <w:rPr>
            <w:sz w:val="24"/>
          </w:rPr>
          <w:t>31</w:t>
        </w:r>
        <w:r>
          <w:rPr>
            <w:sz w:val="24"/>
          </w:rPr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96387697"/>
    </w:sdtPr>
    <w:sdtContent>
      <w:p>
        <w:pPr>
          <w:pStyle w:val="Style30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33</w:t>
        </w:r>
        <w:r>
          <w:rPr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  <w:docVars>
    <w:docVar w:name="BossProviderVariable" w:val="25_01_2006!6df83820-fd91-4518-ab96-0cd8d214c6a1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071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andard"/>
    <w:qFormat/>
    <w:pPr>
      <w:spacing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andard"/>
    <w:next w:val="Standard"/>
    <w:qFormat/>
    <w:pPr>
      <w:keepNext w:val="true"/>
      <w:keepLines/>
      <w:spacing w:before="40" w:after="0"/>
      <w:outlineLvl w:val="1"/>
    </w:pPr>
    <w:rPr>
      <w:rFonts w:ascii="Calibri Light" w:hAnsi="Calibri Light" w:eastAsia="Calibri Light" w:cs="Calibri Light"/>
      <w:color w:val="2E74B5"/>
      <w:sz w:val="26"/>
      <w:szCs w:val="26"/>
      <w:lang w:eastAsia="ru-RU"/>
    </w:rPr>
  </w:style>
  <w:style w:type="paragraph" w:styleId="3">
    <w:name w:val="Heading 3"/>
    <w:basedOn w:val="Normal"/>
    <w:next w:val="Normal"/>
    <w:link w:val="32"/>
    <w:uiPriority w:val="9"/>
    <w:unhideWhenUsed/>
    <w:qFormat/>
    <w:rsid w:val="007d4e37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сноски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1" w:customStyle="1">
    <w:name w:val="Текст сноски Знак1"/>
    <w:basedOn w:val="DefaultParagraphFont"/>
    <w:qFormat/>
    <w:rPr>
      <w:sz w:val="20"/>
      <w:szCs w:val="20"/>
    </w:rPr>
  </w:style>
  <w:style w:type="character" w:styleId="Style12" w:customStyle="1">
    <w:name w:val="Символ сноски"/>
    <w:qFormat/>
    <w:rPr>
      <w:vertAlign w:val="superscript"/>
    </w:rPr>
  </w:style>
  <w:style w:type="character" w:styleId="Style13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21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4" w:customStyle="1">
    <w:name w:val="Основной текст (4)_"/>
    <w:basedOn w:val="DefaultParagraphFont"/>
    <w:qFormat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character" w:styleId="22" w:customStyle="1">
    <w:name w:val="Заголовок №2_"/>
    <w:basedOn w:val="DefaultParagraphFont"/>
    <w:qFormat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27pt" w:customStyle="1">
    <w:name w:val="Основной текст (2) + 7 pt;Полужирный"/>
    <w:basedOn w:val="2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4"/>
      <w:szCs w:val="14"/>
      <w:u w:val="none"/>
      <w:shd w:fill="FFFFFF" w:val="clear"/>
      <w:lang w:val="ru-RU" w:eastAsia="ru-RU" w:bidi="ru-RU"/>
    </w:rPr>
  </w:style>
  <w:style w:type="character" w:styleId="27pt1" w:customStyle="1">
    <w:name w:val="Основной текст (2) + 7 pt"/>
    <w:basedOn w:val="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4"/>
      <w:szCs w:val="14"/>
      <w:u w:val="none"/>
      <w:shd w:fill="FFFFFF" w:val="clear"/>
      <w:lang w:val="ru-RU" w:eastAsia="ru-RU" w:bidi="ru-RU"/>
    </w:rPr>
  </w:style>
  <w:style w:type="character" w:styleId="27pt2" w:customStyle="1">
    <w:name w:val="Основной текст (2) + 7 pt;Курсив"/>
    <w:basedOn w:val="21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4"/>
      <w:szCs w:val="14"/>
      <w:u w:val="none"/>
      <w:shd w:fill="FFFFFF" w:val="clear"/>
      <w:lang w:val="ru-RU" w:eastAsia="ru-RU" w:bidi="ru-RU"/>
    </w:rPr>
  </w:style>
  <w:style w:type="character" w:styleId="2FranklinGothicHeavy6pt" w:customStyle="1">
    <w:name w:val="Основной текст (2) + Franklin Gothic Heavy;6 pt"/>
    <w:basedOn w:val="21"/>
    <w:qFormat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2"/>
      <w:szCs w:val="12"/>
      <w:u w:val="none"/>
      <w:shd w:fill="FFFFFF" w:val="clear"/>
      <w:lang w:val="ru-RU" w:eastAsia="ru-RU" w:bidi="ru-RU"/>
    </w:rPr>
  </w:style>
  <w:style w:type="character" w:styleId="Internetlink" w:customStyle="1">
    <w:name w:val="Internet link"/>
    <w:basedOn w:val="DefaultParagraphFont"/>
    <w:qFormat/>
    <w:rPr>
      <w:color w:val="0000FF"/>
      <w:u w:val="single"/>
    </w:rPr>
  </w:style>
  <w:style w:type="character" w:styleId="VisitedInternetLink" w:customStyle="1">
    <w:name w:val="Visited Internet Link"/>
    <w:basedOn w:val="DefaultParagraphFont"/>
    <w:qFormat/>
    <w:rPr>
      <w:color w:val="800080"/>
      <w:u w:val="single"/>
    </w:rPr>
  </w:style>
  <w:style w:type="character" w:styleId="12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3" w:customStyle="1">
    <w:name w:val="Заголовок 2 Знак"/>
    <w:basedOn w:val="DefaultParagraphFont"/>
    <w:qFormat/>
    <w:rPr>
      <w:rFonts w:ascii="Calibri Light" w:hAnsi="Calibri Light" w:eastAsia="Calibri" w:cs="Tahoma"/>
      <w:color w:val="2E74B5"/>
      <w:sz w:val="26"/>
      <w:szCs w:val="26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qFormat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Pr/>
  </w:style>
  <w:style w:type="character" w:styleId="121" w:customStyle="1">
    <w:name w:val="Заголовок №1 (2)_"/>
    <w:qFormat/>
    <w:rPr>
      <w:b/>
      <w:bCs/>
      <w:shd w:fill="FFFFFF" w:val="clear"/>
    </w:rPr>
  </w:style>
  <w:style w:type="character" w:styleId="31" w:customStyle="1">
    <w:name w:val="Основной текст (3)_"/>
    <w:qFormat/>
    <w:rPr>
      <w:b/>
      <w:bCs/>
      <w:shd w:fill="FFFFFF" w:val="clear"/>
    </w:rPr>
  </w:style>
  <w:style w:type="character" w:styleId="Style16" w:customStyle="1">
    <w:name w:val="Другое_"/>
    <w:qFormat/>
    <w:rPr>
      <w:sz w:val="26"/>
      <w:szCs w:val="26"/>
    </w:rPr>
  </w:style>
  <w:style w:type="character" w:styleId="Style17" w:customStyle="1">
    <w:name w:val="Текст выноски Знак"/>
    <w:basedOn w:val="DefaultParagraphFont"/>
    <w:qFormat/>
    <w:rPr>
      <w:rFonts w:ascii="Segoe UI" w:hAnsi="Segoe UI" w:eastAsia="Segoe UI" w:cs="Segoe UI"/>
      <w:sz w:val="18"/>
      <w:szCs w:val="18"/>
    </w:rPr>
  </w:style>
  <w:style w:type="character" w:styleId="FootnoteSymbol" w:customStyle="1">
    <w:name w:val="Footnote Symbol"/>
    <w:qFormat/>
    <w:rPr/>
  </w:style>
  <w:style w:type="character" w:styleId="Style18" w:customStyle="1">
    <w:name w:val="Символ концевой сноски"/>
    <w:qFormat/>
    <w:rPr>
      <w:vertAlign w:val="superscript"/>
    </w:rPr>
  </w:style>
  <w:style w:type="character" w:styleId="Style19">
    <w:name w:val="Endnote Reference"/>
    <w:rPr>
      <w:vertAlign w:val="superscript"/>
    </w:rPr>
  </w:style>
  <w:style w:type="character" w:styleId="EndnoteSymbol" w:customStyle="1">
    <w:name w:val="Endnote Symbol"/>
    <w:qFormat/>
    <w:rPr/>
  </w:style>
  <w:style w:type="character" w:styleId="-">
    <w:name w:val="Hyperlink"/>
    <w:basedOn w:val="DefaultParagraphFont"/>
    <w:uiPriority w:val="99"/>
    <w:rPr>
      <w:color w:val="0563C1"/>
      <w:u w:val="single"/>
    </w:rPr>
  </w:style>
  <w:style w:type="character" w:styleId="Style20">
    <w:name w:val="FollowedHyperlink"/>
    <w:basedOn w:val="DefaultParagraphFont"/>
    <w:uiPriority w:val="99"/>
    <w:rPr>
      <w:color w:val="954F72"/>
      <w:u w:val="single"/>
    </w:rPr>
  </w:style>
  <w:style w:type="character" w:styleId="S10" w:customStyle="1">
    <w:name w:val="s_10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yle21" w:customStyle="1">
    <w:name w:val="Название Знак"/>
    <w:basedOn w:val="DefaultParagraphFont"/>
    <w:uiPriority w:val="10"/>
    <w:qFormat/>
    <w:rsid w:val="002614b3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22">
    <w:name w:val="Emphasis"/>
    <w:basedOn w:val="DefaultParagraphFont"/>
    <w:uiPriority w:val="20"/>
    <w:qFormat/>
    <w:rsid w:val="002614b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616d07"/>
    <w:rPr>
      <w:i/>
      <w:iCs/>
      <w:color w:val="808080" w:themeColor="text1" w:themeTint="7f"/>
    </w:rPr>
  </w:style>
  <w:style w:type="character" w:styleId="32" w:customStyle="1">
    <w:name w:val="Заголовок 3 Знак"/>
    <w:basedOn w:val="DefaultParagraphFont"/>
    <w:uiPriority w:val="9"/>
    <w:qFormat/>
    <w:rsid w:val="007d4e3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Style23" w:customStyle="1">
    <w:name w:val="Заголовок"/>
    <w:basedOn w:val="Normal"/>
    <w:next w:val="Style2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Textbody"/>
    <w:pPr/>
    <w:rPr>
      <w:rFonts w:ascii="PT Astra Serif" w:hAnsi="PT Astra Serif" w:eastAsia="PT Astra Serif" w:cs="Noto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ascii="PT Astra Serif" w:hAnsi="PT Astra Serif" w:eastAsia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8">
    <w:name w:val="Title"/>
    <w:basedOn w:val="Normal"/>
    <w:next w:val="Style24"/>
    <w:link w:val="Style21"/>
    <w:uiPriority w:val="10"/>
    <w:qFormat/>
    <w:rsid w:val="002614b3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13" w:customStyle="1">
    <w:name w:val="Заголовок1"/>
    <w:basedOn w:val="Standard"/>
    <w:next w:val="Textbody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14" w:customStyle="1">
    <w:name w:val="Указатель1"/>
    <w:basedOn w:val="Standard"/>
    <w:qFormat/>
    <w:pPr>
      <w:suppressLineNumbers/>
    </w:pPr>
    <w:rPr>
      <w:rFonts w:ascii="PT Astra Serif" w:hAnsi="PT Astra Serif" w:eastAsia="PT Astra Serif" w:cs="Noto Sans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16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ourier New" w:hAnsi="Courier New" w:eastAsia="Courier New" w:cs="Courier New"/>
      <w:color w:val="auto"/>
      <w:kern w:val="0"/>
      <w:sz w:val="20"/>
      <w:szCs w:val="20"/>
      <w:lang w:val="ru-RU" w:eastAsia="ru-RU" w:bidi="ar-SA"/>
    </w:rPr>
  </w:style>
  <w:style w:type="paragraph" w:styleId="Footnote" w:customStyle="1">
    <w:name w:val="Footnote"/>
    <w:basedOn w:val="Standard"/>
    <w:qFormat/>
    <w:pPr>
      <w:spacing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4" w:customStyle="1">
    <w:name w:val="Основной текст (2)"/>
    <w:basedOn w:val="Standard"/>
    <w:qFormat/>
    <w:pPr>
      <w:widowControl w:val="false"/>
      <w:shd w:val="clear" w:color="auto" w:fill="FFFFFF"/>
      <w:spacing w:lineRule="exact" w:line="485" w:before="420" w:after="24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41" w:customStyle="1">
    <w:name w:val="Основной текст (4)"/>
    <w:basedOn w:val="Standard"/>
    <w:qFormat/>
    <w:pPr>
      <w:widowControl w:val="false"/>
      <w:shd w:val="clear" w:color="auto" w:fill="FFFFFF"/>
      <w:spacing w:lineRule="exact" w:line="322" w:before="240" w:after="60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5" w:customStyle="1">
    <w:name w:val="Заголовок №2"/>
    <w:basedOn w:val="Standard"/>
    <w:qFormat/>
    <w:pPr>
      <w:widowControl w:val="false"/>
      <w:shd w:val="clear" w:color="auto" w:fill="FFFFFF"/>
      <w:spacing w:lineRule="atLeast" w:line="0" w:before="0" w:after="0"/>
      <w:outlineLvl w:val="1"/>
    </w:pPr>
    <w:rPr>
      <w:rFonts w:ascii="Times New Roman" w:hAnsi="Times New Roman" w:eastAsia="Times New Roman" w:cs="Times New Roman"/>
      <w:sz w:val="28"/>
      <w:szCs w:val="28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Msonormal" w:customStyle="1">
    <w:name w:val="msonormal"/>
    <w:basedOn w:val="Standard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Standard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7" w:customStyle="1">
    <w:name w:val="xl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8" w:customStyle="1">
    <w:name w:val="xl6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9" w:customStyle="1">
    <w:name w:val="xl6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0" w:customStyle="1">
    <w:name w:val="xl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1" w:customStyle="1">
    <w:name w:val="xl7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2" w:customStyle="1">
    <w:name w:val="xl7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Font5" w:customStyle="1">
    <w:name w:val="font5"/>
    <w:basedOn w:val="Standard"/>
    <w:qFormat/>
    <w:pPr>
      <w:spacing w:before="280" w:after="280"/>
    </w:pPr>
    <w:rPr>
      <w:rFonts w:ascii="Tahoma" w:hAnsi="Tahoma" w:eastAsia="Times New Roman"/>
      <w:color w:val="000000"/>
      <w:sz w:val="18"/>
      <w:szCs w:val="18"/>
      <w:lang w:eastAsia="ru-RU"/>
    </w:rPr>
  </w:style>
  <w:style w:type="paragraph" w:styleId="Font6" w:customStyle="1">
    <w:name w:val="font6"/>
    <w:basedOn w:val="Standard"/>
    <w:qFormat/>
    <w:pPr>
      <w:spacing w:before="280" w:after="280"/>
    </w:pPr>
    <w:rPr>
      <w:rFonts w:ascii="Tahoma" w:hAnsi="Tahoma" w:eastAsia="Times New Roman"/>
      <w:b/>
      <w:bCs/>
      <w:color w:val="000000"/>
      <w:sz w:val="18"/>
      <w:szCs w:val="18"/>
      <w:lang w:eastAsia="ru-RU"/>
    </w:rPr>
  </w:style>
  <w:style w:type="paragraph" w:styleId="Xl73" w:customStyle="1">
    <w:name w:val="xl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74" w:customStyle="1">
    <w:name w:val="xl7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75" w:customStyle="1">
    <w:name w:val="xl7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76" w:customStyle="1">
    <w:name w:val="xl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77" w:customStyle="1">
    <w:name w:val="xl7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78" w:customStyle="1">
    <w:name w:val="xl7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79" w:customStyle="1">
    <w:name w:val="xl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80" w:customStyle="1">
    <w:name w:val="xl80"/>
    <w:basedOn w:val="Standard"/>
    <w:qFormat/>
    <w:pPr>
      <w:shd w:val="clear" w:color="auto" w:fill="FFFFFF"/>
      <w:spacing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82" w:customStyle="1">
    <w:name w:val="xl8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83" w:customStyle="1">
    <w:name w:val="xl8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84" w:customStyle="1">
    <w:name w:val="xl8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85" w:customStyle="1">
    <w:name w:val="xl8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86" w:customStyle="1">
    <w:name w:val="xl8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87" w:customStyle="1">
    <w:name w:val="xl8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88" w:customStyle="1">
    <w:name w:val="xl8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89" w:customStyle="1">
    <w:name w:val="xl8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90" w:customStyle="1">
    <w:name w:val="xl9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91" w:customStyle="1">
    <w:name w:val="xl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92" w:customStyle="1">
    <w:name w:val="xl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93" w:customStyle="1">
    <w:name w:val="xl9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94" w:customStyle="1">
    <w:name w:val="xl9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95" w:customStyle="1">
    <w:name w:val="xl9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96" w:customStyle="1">
    <w:name w:val="xl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97" w:customStyle="1">
    <w:name w:val="xl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98" w:customStyle="1">
    <w:name w:val="xl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99" w:customStyle="1">
    <w:name w:val="xl9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00" w:customStyle="1">
    <w:name w:val="xl100"/>
    <w:basedOn w:val="Standard"/>
    <w:qFormat/>
    <w:pPr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01" w:customStyle="1">
    <w:name w:val="xl1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02" w:customStyle="1">
    <w:name w:val="xl10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03" w:customStyle="1">
    <w:name w:val="xl10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04" w:customStyle="1">
    <w:name w:val="xl1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05" w:customStyle="1">
    <w:name w:val="xl10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06" w:customStyle="1">
    <w:name w:val="xl10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color w:val="FF0000"/>
      <w:sz w:val="16"/>
      <w:szCs w:val="16"/>
      <w:lang w:eastAsia="ru-RU"/>
    </w:rPr>
  </w:style>
  <w:style w:type="paragraph" w:styleId="Xl107" w:customStyle="1">
    <w:name w:val="xl1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8" w:customStyle="1">
    <w:name w:val="xl10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9" w:customStyle="1">
    <w:name w:val="xl10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10" w:customStyle="1">
    <w:name w:val="xl1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11" w:customStyle="1">
    <w:name w:val="xl11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12" w:customStyle="1">
    <w:name w:val="xl11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13" w:customStyle="1">
    <w:name w:val="xl11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14" w:customStyle="1">
    <w:name w:val="xl11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15" w:customStyle="1">
    <w:name w:val="xl11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16" w:customStyle="1">
    <w:name w:val="xl11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17" w:customStyle="1">
    <w:name w:val="xl11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18" w:customStyle="1">
    <w:name w:val="xl11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19" w:customStyle="1">
    <w:name w:val="xl11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20" w:customStyle="1">
    <w:name w:val="xl12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21" w:customStyle="1">
    <w:name w:val="xl12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22" w:customStyle="1">
    <w:name w:val="xl12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23" w:customStyle="1">
    <w:name w:val="xl12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24" w:customStyle="1">
    <w:name w:val="xl12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25" w:customStyle="1">
    <w:name w:val="xl12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26" w:customStyle="1">
    <w:name w:val="xl12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27" w:customStyle="1">
    <w:name w:val="xl12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28" w:customStyle="1">
    <w:name w:val="xl12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29" w:customStyle="1">
    <w:name w:val="xl12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30" w:customStyle="1">
    <w:name w:val="xl130"/>
    <w:basedOn w:val="Standard"/>
    <w:qFormat/>
    <w:pPr>
      <w:shd w:val="clear" w:color="auto" w:fill="92D050"/>
      <w:spacing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1" w:customStyle="1">
    <w:name w:val="xl13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32" w:customStyle="1">
    <w:name w:val="xl13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33" w:customStyle="1">
    <w:name w:val="xl13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34" w:customStyle="1">
    <w:name w:val="xl13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35" w:customStyle="1">
    <w:name w:val="xl13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36" w:customStyle="1">
    <w:name w:val="xl136"/>
    <w:basedOn w:val="Standard"/>
    <w:qFormat/>
    <w:pPr>
      <w:shd w:val="clear" w:color="auto" w:fill="FFFFFF"/>
      <w:spacing w:before="280" w:after="280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37" w:customStyle="1">
    <w:name w:val="xl13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38" w:customStyle="1">
    <w:name w:val="xl13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39" w:customStyle="1">
    <w:name w:val="xl13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40" w:customStyle="1">
    <w:name w:val="xl140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41" w:customStyle="1">
    <w:name w:val="xl141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42" w:customStyle="1">
    <w:name w:val="xl14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43" w:customStyle="1">
    <w:name w:val="xl143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44" w:customStyle="1">
    <w:name w:val="xl14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45" w:customStyle="1">
    <w:name w:val="xl14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46" w:customStyle="1">
    <w:name w:val="xl146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47" w:customStyle="1">
    <w:name w:val="xl14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48" w:customStyle="1">
    <w:name w:val="xl148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49" w:customStyle="1">
    <w:name w:val="xl149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50" w:customStyle="1">
    <w:name w:val="xl15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51" w:customStyle="1">
    <w:name w:val="xl151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52" w:customStyle="1">
    <w:name w:val="xl152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53" w:customStyle="1">
    <w:name w:val="xl15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54" w:customStyle="1">
    <w:name w:val="xl154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55" w:customStyle="1">
    <w:name w:val="xl155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56" w:customStyle="1">
    <w:name w:val="xl15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57" w:customStyle="1">
    <w:name w:val="xl15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58" w:customStyle="1">
    <w:name w:val="xl15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59" w:customStyle="1">
    <w:name w:val="xl159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60" w:customStyle="1">
    <w:name w:val="xl160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61" w:customStyle="1">
    <w:name w:val="xl16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62" w:customStyle="1">
    <w:name w:val="xl162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63" w:customStyle="1">
    <w:name w:val="xl163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64" w:customStyle="1">
    <w:name w:val="xl1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65" w:customStyle="1">
    <w:name w:val="xl16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66" w:customStyle="1">
    <w:name w:val="xl16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67" w:customStyle="1">
    <w:name w:val="xl1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68" w:customStyle="1">
    <w:name w:val="xl16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69" w:customStyle="1">
    <w:name w:val="xl169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70" w:customStyle="1">
    <w:name w:val="xl1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71" w:customStyle="1">
    <w:name w:val="xl171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72" w:customStyle="1">
    <w:name w:val="xl172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73" w:customStyle="1">
    <w:name w:val="xl1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74" w:customStyle="1">
    <w:name w:val="xl17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75" w:customStyle="1">
    <w:name w:val="xl17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76" w:customStyle="1">
    <w:name w:val="xl1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77" w:customStyle="1">
    <w:name w:val="xl177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78" w:customStyle="1">
    <w:name w:val="xl178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79" w:customStyle="1">
    <w:name w:val="xl1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80" w:customStyle="1">
    <w:name w:val="xl180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81" w:customStyle="1">
    <w:name w:val="xl181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82" w:customStyle="1">
    <w:name w:val="xl18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83" w:customStyle="1">
    <w:name w:val="xl183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84" w:customStyle="1">
    <w:name w:val="xl18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85" w:customStyle="1">
    <w:name w:val="xl18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86" w:customStyle="1">
    <w:name w:val="xl186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87" w:customStyle="1">
    <w:name w:val="xl187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88" w:customStyle="1">
    <w:name w:val="xl18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color w:val="FF0000"/>
      <w:sz w:val="18"/>
      <w:szCs w:val="18"/>
      <w:lang w:eastAsia="ru-RU"/>
    </w:rPr>
  </w:style>
  <w:style w:type="paragraph" w:styleId="Xl189" w:customStyle="1">
    <w:name w:val="xl189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color w:val="FF0000"/>
      <w:sz w:val="18"/>
      <w:szCs w:val="18"/>
      <w:lang w:eastAsia="ru-RU"/>
    </w:rPr>
  </w:style>
  <w:style w:type="paragraph" w:styleId="Xl190" w:customStyle="1">
    <w:name w:val="xl190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color w:val="FF0000"/>
      <w:sz w:val="18"/>
      <w:szCs w:val="18"/>
      <w:lang w:eastAsia="ru-RU"/>
    </w:rPr>
  </w:style>
  <w:style w:type="paragraph" w:styleId="Xl191" w:customStyle="1">
    <w:name w:val="xl1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92" w:customStyle="1">
    <w:name w:val="xl1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93" w:customStyle="1">
    <w:name w:val="xl193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94" w:customStyle="1">
    <w:name w:val="xl194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95" w:customStyle="1">
    <w:name w:val="xl19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96" w:customStyle="1">
    <w:name w:val="xl1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97" w:customStyle="1">
    <w:name w:val="xl1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63" w:customStyle="1">
    <w:name w:val="xl6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64" w:customStyle="1">
    <w:name w:val="xl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98" w:customStyle="1">
    <w:name w:val="xl1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99" w:customStyle="1">
    <w:name w:val="xl199"/>
    <w:basedOn w:val="Standard"/>
    <w:qFormat/>
    <w:pPr>
      <w:shd w:val="clear" w:color="auto" w:fill="DDEBF7"/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00" w:customStyle="1">
    <w:name w:val="xl200"/>
    <w:basedOn w:val="Standard"/>
    <w:qFormat/>
    <w:pPr>
      <w:shd w:val="clear" w:color="auto" w:fill="DDEBF7"/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01" w:customStyle="1">
    <w:name w:val="xl2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02" w:customStyle="1">
    <w:name w:val="xl202"/>
    <w:basedOn w:val="Standard"/>
    <w:qFormat/>
    <w:pPr>
      <w:shd w:val="clear" w:color="auto" w:fill="DDEBF7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03" w:customStyle="1">
    <w:name w:val="xl203"/>
    <w:basedOn w:val="Standard"/>
    <w:qFormat/>
    <w:pPr>
      <w:shd w:val="clear" w:color="auto" w:fill="DDEBF7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04" w:customStyle="1">
    <w:name w:val="xl2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05" w:customStyle="1">
    <w:name w:val="xl205"/>
    <w:basedOn w:val="Standard"/>
    <w:qFormat/>
    <w:pPr>
      <w:shd w:val="clear" w:color="auto" w:fill="DDEBF7"/>
      <w:spacing w:before="280" w:after="280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06" w:customStyle="1">
    <w:name w:val="xl206"/>
    <w:basedOn w:val="Standard"/>
    <w:qFormat/>
    <w:pPr>
      <w:shd w:val="clear" w:color="auto" w:fill="DDEBF7"/>
      <w:spacing w:before="280" w:after="280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07" w:customStyle="1">
    <w:name w:val="xl2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08" w:customStyle="1">
    <w:name w:val="xl208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09" w:customStyle="1">
    <w:name w:val="xl209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10" w:customStyle="1">
    <w:name w:val="xl2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11" w:customStyle="1">
    <w:name w:val="xl211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12" w:customStyle="1">
    <w:name w:val="xl212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13" w:customStyle="1">
    <w:name w:val="xl21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14" w:customStyle="1">
    <w:name w:val="xl214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15" w:customStyle="1">
    <w:name w:val="xl215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16" w:customStyle="1">
    <w:name w:val="xl21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17" w:customStyle="1">
    <w:name w:val="xl217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18" w:customStyle="1">
    <w:name w:val="xl218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19" w:customStyle="1">
    <w:name w:val="xl21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20" w:customStyle="1">
    <w:name w:val="xl220"/>
    <w:basedOn w:val="Standard"/>
    <w:qFormat/>
    <w:pPr>
      <w:shd w:val="clear" w:color="auto" w:fill="F2F2F2"/>
      <w:spacing w:before="280" w:after="280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21" w:customStyle="1">
    <w:name w:val="xl221"/>
    <w:basedOn w:val="Standard"/>
    <w:qFormat/>
    <w:pPr>
      <w:shd w:val="clear" w:color="auto" w:fill="F2F2F2"/>
      <w:spacing w:before="280" w:after="280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22" w:customStyle="1">
    <w:name w:val="xl22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23" w:customStyle="1">
    <w:name w:val="xl223"/>
    <w:basedOn w:val="Standard"/>
    <w:qFormat/>
    <w:pPr>
      <w:shd w:val="clear" w:color="auto" w:fill="F2F2F2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24" w:customStyle="1">
    <w:name w:val="xl224"/>
    <w:basedOn w:val="Standard"/>
    <w:qFormat/>
    <w:pPr>
      <w:shd w:val="clear" w:color="auto" w:fill="F2F2F2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25" w:customStyle="1">
    <w:name w:val="xl22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26" w:customStyle="1">
    <w:name w:val="xl226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27" w:customStyle="1">
    <w:name w:val="xl227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28" w:customStyle="1">
    <w:name w:val="xl22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29" w:customStyle="1">
    <w:name w:val="xl229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30" w:customStyle="1">
    <w:name w:val="xl230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31" w:customStyle="1">
    <w:name w:val="xl23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32" w:customStyle="1">
    <w:name w:val="xl232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33" w:customStyle="1">
    <w:name w:val="xl233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34" w:customStyle="1">
    <w:name w:val="xl23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35" w:customStyle="1">
    <w:name w:val="xl235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36" w:customStyle="1">
    <w:name w:val="xl236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37" w:customStyle="1">
    <w:name w:val="xl23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38" w:customStyle="1">
    <w:name w:val="xl238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39" w:customStyle="1">
    <w:name w:val="xl239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40" w:customStyle="1">
    <w:name w:val="xl24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41" w:customStyle="1">
    <w:name w:val="xl241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42" w:customStyle="1">
    <w:name w:val="xl242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43" w:customStyle="1">
    <w:name w:val="xl24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44" w:customStyle="1">
    <w:name w:val="xl244"/>
    <w:basedOn w:val="Standard"/>
    <w:qFormat/>
    <w:pPr>
      <w:shd w:val="clear" w:color="auto" w:fill="D6DCE4"/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45" w:customStyle="1">
    <w:name w:val="xl245"/>
    <w:basedOn w:val="Standard"/>
    <w:qFormat/>
    <w:pPr>
      <w:shd w:val="clear" w:color="auto" w:fill="D6DCE4"/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46" w:customStyle="1">
    <w:name w:val="xl24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47" w:customStyle="1">
    <w:name w:val="xl247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48" w:customStyle="1">
    <w:name w:val="xl248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49" w:customStyle="1">
    <w:name w:val="xl24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50" w:customStyle="1">
    <w:name w:val="xl250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51" w:customStyle="1">
    <w:name w:val="xl251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52" w:customStyle="1">
    <w:name w:val="xl25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53" w:customStyle="1">
    <w:name w:val="xl253"/>
    <w:basedOn w:val="Standard"/>
    <w:qFormat/>
    <w:pPr>
      <w:shd w:val="clear" w:color="auto" w:fill="F8CBAD"/>
      <w:spacing w:before="280" w:after="280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54" w:customStyle="1">
    <w:name w:val="xl254"/>
    <w:basedOn w:val="Standard"/>
    <w:qFormat/>
    <w:pPr>
      <w:shd w:val="clear" w:color="auto" w:fill="F8CBAD"/>
      <w:spacing w:before="280" w:after="280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55" w:customStyle="1">
    <w:name w:val="xl25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56" w:customStyle="1">
    <w:name w:val="xl256"/>
    <w:basedOn w:val="Standard"/>
    <w:qFormat/>
    <w:pPr>
      <w:shd w:val="clear" w:color="auto" w:fill="F8CBAD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57" w:customStyle="1">
    <w:name w:val="xl257"/>
    <w:basedOn w:val="Standard"/>
    <w:qFormat/>
    <w:pPr>
      <w:shd w:val="clear" w:color="auto" w:fill="F8CBAD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58" w:customStyle="1">
    <w:name w:val="xl25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E4D6"/>
      <w:spacing w:before="280" w:after="280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59" w:customStyle="1">
    <w:name w:val="xl259"/>
    <w:basedOn w:val="Standard"/>
    <w:qFormat/>
    <w:pPr>
      <w:shd w:val="clear" w:color="auto" w:fill="FCE4D6"/>
      <w:spacing w:before="280" w:after="280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60" w:customStyle="1">
    <w:name w:val="xl260"/>
    <w:basedOn w:val="Standard"/>
    <w:qFormat/>
    <w:pPr>
      <w:shd w:val="clear" w:color="auto" w:fill="FCE4D6"/>
      <w:spacing w:before="280" w:after="280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61" w:customStyle="1">
    <w:name w:val="xl26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E699"/>
      <w:spacing w:before="280" w:after="280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62" w:customStyle="1">
    <w:name w:val="xl262"/>
    <w:basedOn w:val="Standard"/>
    <w:qFormat/>
    <w:pPr>
      <w:shd w:val="clear" w:color="auto" w:fill="FFE699"/>
      <w:spacing w:before="280" w:after="280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63" w:customStyle="1">
    <w:name w:val="xl263"/>
    <w:basedOn w:val="Standard"/>
    <w:qFormat/>
    <w:pPr>
      <w:shd w:val="clear" w:color="auto" w:fill="FFE699"/>
      <w:spacing w:before="280" w:after="280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64" w:customStyle="1">
    <w:name w:val="xl2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65" w:customStyle="1">
    <w:name w:val="xl265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66" w:customStyle="1">
    <w:name w:val="xl266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67" w:customStyle="1">
    <w:name w:val="xl2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68" w:customStyle="1">
    <w:name w:val="xl268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69" w:customStyle="1">
    <w:name w:val="xl269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70" w:customStyle="1">
    <w:name w:val="xl2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71" w:customStyle="1">
    <w:name w:val="xl271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72" w:customStyle="1">
    <w:name w:val="xl272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73" w:customStyle="1">
    <w:name w:val="xl2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74" w:customStyle="1">
    <w:name w:val="xl274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75" w:customStyle="1">
    <w:name w:val="xl275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76" w:customStyle="1">
    <w:name w:val="xl2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77" w:customStyle="1">
    <w:name w:val="xl277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78" w:customStyle="1">
    <w:name w:val="xl278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79" w:customStyle="1">
    <w:name w:val="xl2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80" w:customStyle="1">
    <w:name w:val="xl28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81" w:customStyle="1">
    <w:name w:val="xl28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82" w:customStyle="1">
    <w:name w:val="xl282"/>
    <w:basedOn w:val="Standard"/>
    <w:qFormat/>
    <w:pPr>
      <w:shd w:val="clear" w:color="auto" w:fill="E7E6E6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83" w:customStyle="1">
    <w:name w:val="xl283"/>
    <w:basedOn w:val="Standard"/>
    <w:qFormat/>
    <w:pPr>
      <w:shd w:val="clear" w:color="auto" w:fill="E7E6E6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84" w:customStyle="1">
    <w:name w:val="xl28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85" w:customStyle="1">
    <w:name w:val="xl28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86" w:customStyle="1">
    <w:name w:val="xl286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87" w:customStyle="1">
    <w:name w:val="xl28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color w:val="FF0000"/>
      <w:sz w:val="18"/>
      <w:szCs w:val="18"/>
      <w:lang w:eastAsia="ru-RU"/>
    </w:rPr>
  </w:style>
  <w:style w:type="paragraph" w:styleId="Xl288" w:customStyle="1">
    <w:name w:val="xl28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color w:val="FF0000"/>
      <w:sz w:val="18"/>
      <w:szCs w:val="18"/>
      <w:lang w:eastAsia="ru-RU"/>
    </w:rPr>
  </w:style>
  <w:style w:type="paragraph" w:styleId="Xl289" w:customStyle="1">
    <w:name w:val="xl289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color w:val="FF0000"/>
      <w:sz w:val="18"/>
      <w:szCs w:val="18"/>
      <w:lang w:eastAsia="ru-RU"/>
    </w:rPr>
  </w:style>
  <w:style w:type="paragraph" w:styleId="Xl290" w:customStyle="1">
    <w:name w:val="xl29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91" w:customStyle="1">
    <w:name w:val="xl2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92" w:customStyle="1">
    <w:name w:val="xl2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93" w:customStyle="1">
    <w:name w:val="xl293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94" w:customStyle="1">
    <w:name w:val="xl294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95" w:customStyle="1">
    <w:name w:val="xl29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96" w:customStyle="1">
    <w:name w:val="xl2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97" w:customStyle="1">
    <w:name w:val="xl2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98" w:customStyle="1">
    <w:name w:val="xl2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center"/>
    </w:pPr>
    <w:rPr>
      <w:rFonts w:ascii="Times New Roman" w:hAnsi="Times New Roman" w:eastAsia="Times New Roman" w:cs="Times New Roman"/>
      <w:color w:val="FF0000"/>
      <w:sz w:val="18"/>
      <w:szCs w:val="18"/>
      <w:lang w:eastAsia="ru-RU"/>
    </w:rPr>
  </w:style>
  <w:style w:type="paragraph" w:styleId="Xl299" w:customStyle="1">
    <w:name w:val="xl299"/>
    <w:basedOn w:val="Standard"/>
    <w:qFormat/>
    <w:pPr>
      <w:shd w:val="clear" w:color="auto" w:fill="E7E6E6"/>
      <w:spacing w:before="280" w:after="280"/>
      <w:jc w:val="center"/>
      <w:textAlignment w:val="center"/>
    </w:pPr>
    <w:rPr>
      <w:rFonts w:ascii="Times New Roman" w:hAnsi="Times New Roman" w:eastAsia="Times New Roman" w:cs="Times New Roman"/>
      <w:color w:val="FF0000"/>
      <w:sz w:val="18"/>
      <w:szCs w:val="18"/>
      <w:lang w:eastAsia="ru-RU"/>
    </w:rPr>
  </w:style>
  <w:style w:type="paragraph" w:styleId="Xl300" w:customStyle="1">
    <w:name w:val="xl300"/>
    <w:basedOn w:val="Standard"/>
    <w:qFormat/>
    <w:pPr>
      <w:shd w:val="clear" w:color="auto" w:fill="E7E6E6"/>
      <w:spacing w:before="280" w:after="280"/>
      <w:jc w:val="center"/>
      <w:textAlignment w:val="center"/>
    </w:pPr>
    <w:rPr>
      <w:rFonts w:ascii="Times New Roman" w:hAnsi="Times New Roman" w:eastAsia="Times New Roman" w:cs="Times New Roman"/>
      <w:color w:val="FF0000"/>
      <w:sz w:val="18"/>
      <w:szCs w:val="18"/>
      <w:lang w:eastAsia="ru-RU"/>
    </w:rPr>
  </w:style>
  <w:style w:type="paragraph" w:styleId="Xl301" w:customStyle="1">
    <w:name w:val="xl3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02" w:customStyle="1">
    <w:name w:val="xl302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03" w:customStyle="1">
    <w:name w:val="xl303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04" w:customStyle="1">
    <w:name w:val="xl3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05" w:customStyle="1">
    <w:name w:val="xl305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06" w:customStyle="1">
    <w:name w:val="xl306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07" w:customStyle="1">
    <w:name w:val="xl3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08" w:customStyle="1">
    <w:name w:val="xl308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09" w:customStyle="1">
    <w:name w:val="xl309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10" w:customStyle="1">
    <w:name w:val="xl3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311" w:customStyle="1">
    <w:name w:val="xl31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312" w:customStyle="1">
    <w:name w:val="xl31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13" w:customStyle="1">
    <w:name w:val="xl313"/>
    <w:basedOn w:val="Standard"/>
    <w:qFormat/>
    <w:pPr>
      <w:shd w:val="clear" w:color="auto" w:fill="FFFFFF"/>
      <w:spacing w:before="280" w:after="280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14" w:customStyle="1">
    <w:name w:val="xl31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315" w:customStyle="1">
    <w:name w:val="xl31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316" w:customStyle="1">
    <w:name w:val="xl316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317" w:customStyle="1">
    <w:name w:val="xl31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18" w:customStyle="1">
    <w:name w:val="xl318"/>
    <w:basedOn w:val="Standard"/>
    <w:qFormat/>
    <w:pPr>
      <w:shd w:val="clear" w:color="auto" w:fill="EDEDED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19" w:customStyle="1">
    <w:name w:val="xl319"/>
    <w:basedOn w:val="Standard"/>
    <w:qFormat/>
    <w:pPr>
      <w:shd w:val="clear" w:color="auto" w:fill="EDEDED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20" w:customStyle="1">
    <w:name w:val="xl32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21" w:customStyle="1">
    <w:name w:val="xl321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22" w:customStyle="1">
    <w:name w:val="xl322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23" w:customStyle="1">
    <w:name w:val="xl32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324" w:customStyle="1">
    <w:name w:val="xl324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325" w:customStyle="1">
    <w:name w:val="xl325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326" w:customStyle="1">
    <w:name w:val="xl32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27" w:customStyle="1">
    <w:name w:val="xl327"/>
    <w:basedOn w:val="Standard"/>
    <w:qFormat/>
    <w:pPr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28" w:customStyle="1">
    <w:name w:val="xl328"/>
    <w:basedOn w:val="Standard"/>
    <w:qFormat/>
    <w:pPr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29" w:customStyle="1">
    <w:name w:val="xl32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30" w:customStyle="1">
    <w:name w:val="xl330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31" w:customStyle="1">
    <w:name w:val="xl331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ConsPlusTitlePage" w:customStyle="1">
    <w:name w:val="ConsPlusTitlePage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Style29" w:customStyle="1">
    <w:name w:val="Колонтитул"/>
    <w:basedOn w:val="Standard"/>
    <w:qFormat/>
    <w:pPr/>
    <w:rPr/>
  </w:style>
  <w:style w:type="paragraph" w:styleId="Style30">
    <w:name w:val="Header"/>
    <w:basedOn w:val="Standard"/>
    <w:uiPriority w:val="99"/>
    <w:pPr>
      <w:tabs>
        <w:tab w:val="clear" w:pos="708"/>
        <w:tab w:val="center" w:pos="4677" w:leader="none"/>
        <w:tab w:val="right" w:pos="9355" w:leader="none"/>
      </w:tabs>
      <w:spacing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HTMLPreformatted">
    <w:name w:val="HTML Preformatted"/>
    <w:basedOn w:val="Standard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31">
    <w:name w:val="Footer"/>
    <w:basedOn w:val="Standard"/>
    <w:pPr>
      <w:tabs>
        <w:tab w:val="clear" w:pos="708"/>
        <w:tab w:val="center" w:pos="4677" w:leader="none"/>
        <w:tab w:val="right" w:pos="9355" w:leader="none"/>
      </w:tabs>
      <w:spacing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2" w:customStyle="1">
    <w:name w:val="Заголовок №1 (2)"/>
    <w:basedOn w:val="Standard"/>
    <w:qFormat/>
    <w:pPr>
      <w:widowControl w:val="false"/>
      <w:shd w:val="clear" w:color="auto" w:fill="FFFFFF"/>
      <w:spacing w:lineRule="exact" w:line="283" w:before="0" w:after="0"/>
      <w:jc w:val="both"/>
      <w:outlineLvl w:val="0"/>
    </w:pPr>
    <w:rPr>
      <w:b/>
      <w:bCs/>
    </w:rPr>
  </w:style>
  <w:style w:type="paragraph" w:styleId="33" w:customStyle="1">
    <w:name w:val="Основной текст (3)"/>
    <w:basedOn w:val="Standard"/>
    <w:qFormat/>
    <w:pPr>
      <w:widowControl w:val="false"/>
      <w:shd w:val="clear" w:color="auto" w:fill="FFFFFF"/>
      <w:spacing w:lineRule="exact" w:line="283" w:before="0" w:after="240"/>
    </w:pPr>
    <w:rPr>
      <w:b/>
      <w:bCs/>
    </w:rPr>
  </w:style>
  <w:style w:type="paragraph" w:styleId="211" w:customStyle="1">
    <w:name w:val="Основной текст (2)1"/>
    <w:basedOn w:val="Standard"/>
    <w:qFormat/>
    <w:pPr>
      <w:widowControl w:val="false"/>
      <w:shd w:val="clear" w:color="auto" w:fill="FFFFFF"/>
      <w:spacing w:lineRule="atLeast" w:line="240" w:before="240" w:after="240"/>
      <w:jc w:val="both"/>
    </w:pPr>
    <w:rPr/>
  </w:style>
  <w:style w:type="paragraph" w:styleId="Style32" w:customStyle="1">
    <w:name w:val="Другое"/>
    <w:basedOn w:val="Standard"/>
    <w:qFormat/>
    <w:pPr>
      <w:widowControl w:val="false"/>
      <w:spacing w:before="0" w:after="0"/>
      <w:ind w:firstLine="400"/>
    </w:pPr>
    <w:rPr>
      <w:sz w:val="26"/>
      <w:szCs w:val="26"/>
    </w:rPr>
  </w:style>
  <w:style w:type="paragraph" w:styleId="BalloonText">
    <w:name w:val="Balloon Text"/>
    <w:basedOn w:val="Standard"/>
    <w:qFormat/>
    <w:pPr>
      <w:spacing w:before="0" w:after="0"/>
    </w:pPr>
    <w:rPr>
      <w:rFonts w:ascii="Segoe UI" w:hAnsi="Segoe UI" w:eastAsia="Segoe UI" w:cs="Segoe UI"/>
      <w:sz w:val="18"/>
      <w:szCs w:val="18"/>
    </w:rPr>
  </w:style>
  <w:style w:type="paragraph" w:styleId="Style33" w:customStyle="1">
    <w:name w:val="Содержимое таблицы"/>
    <w:basedOn w:val="Standard"/>
    <w:qFormat/>
    <w:pPr>
      <w:widowControl w:val="false"/>
      <w:suppressLineNumbers/>
    </w:pPr>
    <w:rPr/>
  </w:style>
  <w:style w:type="paragraph" w:styleId="Style34" w:customStyle="1">
    <w:name w:val="Заголовок таблицы"/>
    <w:basedOn w:val="Style33"/>
    <w:qFormat/>
    <w:pPr>
      <w:jc w:val="center"/>
    </w:pPr>
    <w:rPr>
      <w:b/>
      <w:bCs/>
    </w:rPr>
  </w:style>
  <w:style w:type="paragraph" w:styleId="Style35" w:customStyle="1">
    <w:name w:val="Содержимое врезки"/>
    <w:basedOn w:val="Standard"/>
    <w:qFormat/>
    <w:pPr/>
    <w:rPr/>
  </w:style>
  <w:style w:type="paragraph" w:styleId="S1" w:customStyle="1">
    <w:name w:val="s_1"/>
    <w:basedOn w:val="Standard"/>
    <w:qFormat/>
    <w:pPr>
      <w:suppressAutoHyphens w:val="false"/>
      <w:spacing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nt7" w:customStyle="1">
    <w:name w:val="font7"/>
    <w:basedOn w:val="Normal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Font8" w:customStyle="1">
    <w:name w:val="font8"/>
    <w:basedOn w:val="Normal"/>
    <w:qFormat/>
    <w:pPr>
      <w:widowControl/>
      <w:suppressAutoHyphens w:val="false"/>
      <w:spacing w:before="100" w:after="100"/>
      <w:textAlignment w:val="auto"/>
    </w:pPr>
    <w:rPr>
      <w:rFonts w:eastAsia="Times New Roman" w:cs="Calibri"/>
      <w:color w:val="000000"/>
      <w:sz w:val="16"/>
      <w:szCs w:val="16"/>
      <w:lang w:eastAsia="ru-RU"/>
    </w:rPr>
  </w:style>
  <w:style w:type="paragraph" w:styleId="NoSpacing">
    <w:name w:val="No Spacing"/>
    <w:uiPriority w:val="1"/>
    <w:qFormat/>
    <w:rsid w:val="001b668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Table Grid"/>
    <w:basedOn w:val="a1"/>
    <w:uiPriority w:val="59"/>
    <w:rsid w:val="002614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434&amp;n=38919&amp;dst=148546" TargetMode="External"/><Relationship Id="rId3" Type="http://schemas.openxmlformats.org/officeDocument/2006/relationships/header" Target="header1.xml"/><Relationship Id="rId4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yperlink" Target="http://www.pravo.gov.ru/" TargetMode="Externa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3EC83-CC87-44EA-B8D1-A9A1AB97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4006</TotalTime>
  <Application>LibreOffice/7.5.6.2$Linux_X86_64 LibreOffice_project/50$Build-2</Application>
  <AppVersion>15.0000</AppVersion>
  <Pages>33</Pages>
  <Words>8576</Words>
  <Characters>48328</Characters>
  <CharactersWithSpaces>52792</CharactersWithSpaces>
  <Paragraphs>4328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2024-07-01T09:38:00Z</dcterms:created>
  <dc:creator>Кара-Сал Чодураа Сергеевна</dc:creator>
  <dc:description/>
  <dc:language>ru-RU</dc:language>
  <cp:lastModifiedBy/>
  <dcterms:modified xsi:type="dcterms:W3CDTF">2025-05-20T16:15:20Z</dcterms:modified>
  <cp:revision>287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