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cs="Times New Roman" w:ascii="Times New Roman" w:hAnsi="Times New Roman"/>
          <w:b/>
          <w:sz w:val="36"/>
          <w:szCs w:val="28"/>
        </w:rPr>
        <w:t>ПРАВИТЕЛЬСТВО РЕСПУБЛИКИ ТЫВА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cs="Times New Roman" w:ascii="Times New Roman" w:hAnsi="Times New Roman"/>
          <w:b/>
          <w:sz w:val="36"/>
          <w:szCs w:val="28"/>
        </w:rPr>
        <w:t>ПОСТАНОВЛЕНИЕ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>О внесении изменений в государственную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>программу Республики Тыва «Повышение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>эффективности и надежности функционирования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>жилищно-коммунального хозяйства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8"/>
          <w:szCs w:val="28"/>
          <w:lang w:eastAsia="ru-RU"/>
        </w:rPr>
        <w:t>Республики Тыва»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color w:val="0D0D0D"/>
          <w:sz w:val="28"/>
          <w:szCs w:val="28"/>
        </w:rPr>
        <w:t>В соответствии со статьей 15 Конституционного закона Республики Тыва от 31 декабря 2003 г. № 95 ВХ-</w:t>
      </w:r>
      <w:r>
        <w:rPr>
          <w:color w:val="0D0D0D"/>
          <w:sz w:val="28"/>
          <w:szCs w:val="28"/>
          <w:lang w:val="en-US"/>
        </w:rPr>
        <w:t>I</w:t>
      </w:r>
      <w:r>
        <w:rPr>
          <w:color w:val="0D0D0D"/>
          <w:sz w:val="28"/>
          <w:szCs w:val="28"/>
        </w:rPr>
        <w:t xml:space="preserve"> «О Правительстве Республики Тыва» Правительство Республики Тыва ПОСТАНОВЛЯЕТ:</w:t>
      </w:r>
    </w:p>
    <w:p>
      <w:pPr>
        <w:pStyle w:val="ConsPlusNormal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 Внести в государственную </w:t>
      </w:r>
      <w:hyperlink r:id="rId2">
        <w:r>
          <w:rPr>
            <w:sz w:val="28"/>
            <w:szCs w:val="28"/>
          </w:rPr>
          <w:t>программу</w:t>
        </w:r>
      </w:hyperlink>
      <w:r>
        <w:rPr>
          <w:color w:val="0D0D0D"/>
          <w:sz w:val="28"/>
          <w:szCs w:val="28"/>
        </w:rPr>
        <w:t xml:space="preserve"> Республики Тыва «Повышение эффективности и надежности функционирования жилищно-коммунального хозяйства Республики Тыва», утвержденную постановлением Правительства Республики Тыва от 14 ноября 2023 г. № 834 (далее – Программа), следующие изменения: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1) в паспорте Программы: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позицию «Направления (подпрограммы) Программы» дополнить абзацем следующего содержания: «Подпрограмма 11 «Комплекс процессных мероприятий на содержание и модерниза</w:t>
      </w:r>
      <w:r>
        <w:rPr>
          <w:color w:val="000000"/>
          <w:sz w:val="28"/>
          <w:szCs w:val="28"/>
        </w:rPr>
        <w:t>цию (ремонт) объектов (систем) водоснабжения на территории Республики Тыва»»;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позицию «</w:t>
      </w:r>
      <w:r>
        <w:rPr>
          <w:color w:val="0D0D0D"/>
          <w:sz w:val="28"/>
          <w:szCs w:val="28"/>
        </w:rPr>
        <w:t xml:space="preserve">Объемы финансового обеспечения за счет всех источников за весь период реализации Программы» </w:t>
      </w:r>
      <w:r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aff3"/>
        <w:tblW w:w="9639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lastRow="0" w:firstRow="0" w:lastColumn="0" w:firstColumn="0" w:val="0000" w:noHBand="0" w:noVBand="0"/>
      </w:tblPr>
      <w:tblGrid>
        <w:gridCol w:w="2695"/>
        <w:gridCol w:w="283"/>
        <w:gridCol w:w="6661"/>
      </w:tblGrid>
      <w:tr>
        <w:trPr>
          <w:trHeight w:val="1408" w:hRule="atLeast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«Объемы финансового обеспечения за счет всех источников за весь период реализации Программы</w:t>
            </w:r>
            <w:r>
              <w:rPr>
                <w:rStyle w:val="SubtleEmphasis"/>
                <w:i w:val="false"/>
                <w:color w:val="0D0D0D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–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общий объем финансирования Программы в 2024-2030 годах за счет всех источников финансирования составит 11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636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608,96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148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219,10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192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418,74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571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746,50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2027 г. – 254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112,71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2028 г. – 156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663,40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2029 г. – 4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740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895,10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2030 г. – 3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572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553,41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том числе: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 счет средств федерального бюджета – 8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101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076,66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430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904,49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65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380,79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0,00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2027 г. – 0,00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2028 г. – 0,00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2029 г. – 4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354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842,82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2030 г. – 3 249 948,56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 счет инфраструктурного бюджетного кредита – 743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973,50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200 189,00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482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124,50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61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660,00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 счет средств республиканского бюджета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542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000,32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252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649,41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507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746,55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198 826,50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2027 г. – 40 978,00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2028 г. – 45 660,00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2029 г. – 252 450,59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2030 г. – 243 689,27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 счет средств муниципальных бюджетов – 107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282,37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918,00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773,17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3 403,50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2027 г. – 1 395,00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2028 г. – 3 401,68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2029 г. – 47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695,51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2030 г. – 47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695,51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 счет внебюджетных средств – 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142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276,11 тыс. рублей, в том числе по годам: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2024 г. – 262 558,20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2025 г. – 135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393,73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2026 г. – 307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856,50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2027 г. – 211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739,71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2028 г. – 107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601,72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2029 г. – 85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906,18 тыс. рублей;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 2030 г. – 31</w:t>
            </w:r>
            <w:r>
              <w:rPr>
                <w:rFonts w:eastAsia="Calibri"/>
                <w:kern w:val="0"/>
                <w:lang w:val="ru-RU" w:eastAsia="en-US" w:bidi="ar-SA"/>
              </w:rPr>
              <w:t> </w:t>
            </w:r>
            <w:r>
              <w:rPr>
                <w:kern w:val="0"/>
                <w:lang w:val="ru-RU" w:bidi="ar-SA"/>
              </w:rPr>
              <w:t>220,07 тыс. рублей.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Объем финансирования подпрограмм: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подпрограмма 1 «Чистая вода» — 552 582,12 тыс. рублей, в том числе за счет федерального бюджета — 378 885,28 тыс. рублей, за счет инфраструктурного бюджетного кредита — 35 877,58 тыс. рублей, за счет республиканского бюджета — 137 817,66,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счет внебюджетных источников — 1,60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2 «Строительство и реконструкция (модернизация) очистных сооружений централизованных систем водоотведения в Республике Тыва» — 7 795 980,34 тыс. рублей, в том числе за счет федерального бюджета — 7 604 791,38 тыс. рублей, за счет республиканского бюджета — 191 188,96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3 «Модернизация систем коммунальной инфраструктуры Республики Тыва» — 146 309,57 тыс. рублей, в том числе за счет федерального бюджета — 117 400,00 тыс. рублей, за счет республиканского бюджета — 28 870,51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4 «Обеспечение организаций жилищно-коммунального хозяйства Республики Тыва техникой, в том числе специализированной» — 610 724,70 тыс. рублей, в том числе за счет республиканского бюджета — 525 224,70 тыс. рублей, за счет муниципальных бюджетов — 85 500,00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5 «Снабжение населения Республики Тыва чистой водопроводной водой» — 72 472,87 тыс. рублей, в том числе за счет республиканского бюджета — 50 729,55 тыс. рублей, за счет муниципальных бюджетов — 21 743,32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6 «Возмещение понесенных затрат» — 294 152,78 тыс. рублей, в том числе за счет республиканского бюджета — 294 152,78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7 «Инфраструктурный бюджетный кредит» - 1 818 370,43 тыс. рублей, в том числе за счет инфраструктурного бюджетного кредита — 708 095,92 тыс. рублей, за счет внебюджетных источников — 1 110 274,51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8 «Развитие инженерной инфраструктуры и благоустройства территорий» - 161 635,85 тыс. рублей, в том числе за счет республиканского бюджета - 154 635,85 тыс. рублей, за счет средств собственников помещений в многоквартирных домах - 7 000,00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подпрограмма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«Создание питомника для озеленения общественных территорий Республики Тыва»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- 25 000,00 тыс. рублей, в том числе за счет внебюджетных источников — 25 000,00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подпрограмма 10 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>«Строительство и обустройство угольных складов и подготовка объектов жилищно-коммунального хозяйства Республики Тыва к осенне-зимнему периоду»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- 145 900,00 тыс. рублей, в том числе за счет республиканского бюджета — 145 900,00 тыс. рублей;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ahom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подпрограмма 11. «Комплекс процессных мероприятий на содержание и модернизация (ремонт) объектов (систем) водоснабжения на территории Республики Тыва» - 13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480,30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тыс. рублей, в том числе за счет республиканского бюджета — 13 480,30 тыс. рублей.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Тыва».</w:t>
            </w:r>
          </w:p>
        </w:tc>
      </w:tr>
    </w:tbl>
    <w:p>
      <w:pPr>
        <w:pStyle w:val="ConsPlusNormal"/>
        <w:ind w:firstLine="709"/>
        <w:jc w:val="right"/>
        <w:rPr/>
      </w:pPr>
      <w:r>
        <w:rPr/>
        <w:t>;</w:t>
      </w:r>
    </w:p>
    <w:p>
      <w:pPr>
        <w:pStyle w:val="NormalWeb"/>
        <w:spacing w:lineRule="atLeast" w:line="288" w:beforeAutospacing="0" w:before="0" w:afterAutospacing="0" w:after="0"/>
        <w:ind w:firstLine="708"/>
        <w:jc w:val="both"/>
        <w:rPr>
          <w:color w:val="FF0000"/>
        </w:rPr>
      </w:pPr>
      <w:r>
        <w:rPr>
          <w:color w:val="000000"/>
          <w:sz w:val="28"/>
          <w:szCs w:val="28"/>
        </w:rPr>
        <w:t>2) в абзаце втором подраздела «Обновление технической базы предприятий жилищно-коммунального хозяйства» раздела I Программы:</w:t>
      </w:r>
    </w:p>
    <w:p>
      <w:pPr>
        <w:pStyle w:val="NormalWeb"/>
        <w:spacing w:lineRule="atLeast" w:line="288" w:beforeAutospacing="0" w:before="0" w:afterAutospacing="0" w:after="0"/>
        <w:ind w:firstLine="708"/>
        <w:jc w:val="both"/>
        <w:rPr>
          <w:color w:val="FF0000"/>
        </w:rPr>
      </w:pPr>
      <w:r>
        <w:rPr>
          <w:color w:val="000000"/>
          <w:sz w:val="28"/>
          <w:szCs w:val="28"/>
        </w:rPr>
        <w:t xml:space="preserve">слова «- </w:t>
      </w:r>
      <w:r>
        <w:rPr>
          <w:sz w:val="28"/>
          <w:szCs w:val="28"/>
        </w:rPr>
        <w:t xml:space="preserve">в 2024 г. - 34096,50 тыс. рублей (приобретено 5 единиц техники).» заменить словами следующего содержания </w:t>
      </w:r>
      <w:r>
        <w:rPr>
          <w:color w:val="000000"/>
          <w:sz w:val="28"/>
          <w:szCs w:val="28"/>
        </w:rPr>
        <w:t xml:space="preserve">«- </w:t>
      </w:r>
      <w:r>
        <w:rPr>
          <w:sz w:val="28"/>
          <w:szCs w:val="28"/>
        </w:rPr>
        <w:t>в 2024 г. - 34096,50 тыс. рублей (приобретено 5 единиц техники);»;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дополнить текстом следующего содержания «- в 2025 г. - 207 145,20 тыс. рублей (приобретено 24 единицы техники).»;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подраздел «Развитие инженерной инфраструктуры и благоустройства территорий» раздела I Программы изложить в следующей редакции: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«Одними из важнейших факторов для создания безопасных и благоприятных условий проживания граждан, выполнения качества реформирования жилищно-коммунального хозяйства являются строительство качественного современного жилья с наружными инженерными сетями и благоустройство придомовой территории, в том числе устройство твердого покрытия, озеленение и установка малых архитектурных форм, площадок общего пользования различного назначения.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соответствии с письмом Минстроя России от 14 февраля 2025 г. № 7991-АЛ/00 утвержден План мероприятий по обеспечению в Республике Тыва исполнения требований технического регламента Таможенного союза «Безопасность лифтов» (ТР ТС 011/2011) на период с 2025 по 2030 годы (далее – План). 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 Планом запланированы мероприятия: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2025 году - замена 22 лифтов в пяти многоквартирных домах на общую сумму 77,0 млн. рублей за счет средств республиканского бюджета (г. Кызыл, ул. Бай-Хаакская, д. 8; ул. Ангарский бульвар, д. 10; ул. Ангарский бульвар, д. 8; ул. Ооржака Лопсанчапа, д. 37/3; ул. Кочетова, д. 55/2);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2026 году - замена 14 лифтов в четырех многоквартирных домах на общую сумму 53,7 млн. рублей, из них за счет средств республиканского бюджета 46,7 млн. рублей, за счет средств собственников помещений в многоквартирных домах 7,0 млн. рублей (г. Кызыл, ул. Ангарский бульвар, д. 31; ул. Бай-Хаакская, д. 2, ул. Бай-Хаакская, д. 6; ул. Ооржака Лопсанчапа, д. 43).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Всего на замену 36 лифтов в девяти многоквартирных домах в 2025 - 2026 годы запланировано направить 130,69 млн. рублей, из них: 123,69 млн. рублей - за счет средств республиканского бюджета, 7,0 млн. рублей - за счет средств собственников помещений в многоквартирных домах.</w:t>
      </w:r>
    </w:p>
    <w:p>
      <w:pPr>
        <w:sectPr>
          <w:type w:val="nextPage"/>
          <w:pgSz w:w="11906" w:h="16838"/>
          <w:pgMar w:left="1134" w:right="567" w:gutter="0" w:header="0" w:top="780" w:footer="0" w:bottom="1134"/>
          <w:pgNumType w:fmt="decimal"/>
          <w:formProt w:val="false"/>
          <w:textDirection w:val="lrTb"/>
          <w:docGrid w:type="default" w:linePitch="100" w:charSpace="12288"/>
        </w:sect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Средства из республиканского бюджета в размере 123,69 млн. рублей выделяются за счет списания две трети задолженности субъектов по бюджетным кредитам, сложившимся по состоянию на 1 марта 2024 г</w:t>
      </w:r>
      <w:r>
        <w:rPr>
          <w:sz w:val="28"/>
          <w:szCs w:val="28"/>
        </w:rPr>
        <w:t>.»;</w:t>
      </w:r>
    </w:p>
    <w:p>
      <w:pPr>
        <w:pStyle w:val="ConsPlusNormal"/>
        <w:suppressAutoHyphens w:val="false"/>
        <w:spacing w:lineRule="atLeast" w:line="360"/>
        <w:ind w:left="737" w:firstLine="709"/>
        <w:jc w:val="both"/>
        <w:rPr>
          <w:rStyle w:val="SubtleEmphasis"/>
          <w:i w:val="false"/>
          <w:i w:val="false"/>
          <w:color w:val="0D0D0D" w:themeColor="text1" w:themeTint="f2"/>
          <w:sz w:val="28"/>
          <w:szCs w:val="28"/>
        </w:rPr>
      </w:pPr>
      <w:r>
        <w:rPr>
          <w:rStyle w:val="SubtleEmphasis"/>
          <w:i w:val="false"/>
          <w:color w:val="0D0D0D"/>
          <w:sz w:val="28"/>
          <w:szCs w:val="28"/>
        </w:rPr>
        <w:t>4) п</w:t>
      </w:r>
      <w:r>
        <w:rPr>
          <w:rStyle w:val="SubtleEmphasis"/>
          <w:i w:val="false"/>
          <w:color w:val="0D0D0D" w:themeColor="text1" w:themeTint="f2"/>
          <w:sz w:val="28"/>
          <w:szCs w:val="28"/>
        </w:rPr>
        <w:t>риложение № 1 к Программе изложить в следующей редакции:</w:t>
      </w:r>
    </w:p>
    <w:p>
      <w:pPr>
        <w:pStyle w:val="Normal"/>
        <w:widowControl/>
        <w:numPr>
          <w:ilvl w:val="0"/>
          <w:numId w:val="0"/>
        </w:numPr>
        <w:ind w:left="0" w:hanging="0"/>
        <w:jc w:val="right"/>
        <w:textAlignment w:val="auto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«Приложение № 1</w:t>
      </w:r>
    </w:p>
    <w:p>
      <w:pPr>
        <w:pStyle w:val="Normal"/>
        <w:widowControl/>
        <w:jc w:val="right"/>
        <w:textAlignment w:val="auto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государственной программе Республики Тыва</w:t>
      </w:r>
    </w:p>
    <w:p>
      <w:pPr>
        <w:pStyle w:val="Normal"/>
        <w:widowControl/>
        <w:jc w:val="right"/>
        <w:textAlignment w:val="auto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«Повышение эффективности и надежности</w:t>
      </w:r>
    </w:p>
    <w:p>
      <w:pPr>
        <w:pStyle w:val="Normal"/>
        <w:widowControl/>
        <w:jc w:val="right"/>
        <w:textAlignment w:val="auto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функционирования жилищно-коммунального</w:t>
      </w:r>
    </w:p>
    <w:p>
      <w:pPr>
        <w:pStyle w:val="Normal"/>
        <w:widowControl/>
        <w:jc w:val="right"/>
        <w:textAlignment w:val="auto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хозяйства Республики Тыва»</w:t>
      </w:r>
    </w:p>
    <w:p>
      <w:pPr>
        <w:pStyle w:val="Normal"/>
        <w:widowControl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ПОКАЗАТЕЛИ</w:t>
      </w:r>
    </w:p>
    <w:p>
      <w:pPr>
        <w:pStyle w:val="Normal"/>
        <w:widowControl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ГОСУДАРСТВЕННОЙ ПРОГРАММЫ РЕСПУБЛИКИ ТЫВА</w:t>
      </w:r>
    </w:p>
    <w:p>
      <w:pPr>
        <w:pStyle w:val="Normal"/>
        <w:widowControl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«ПОВЫШЕНИЕ ЭФФЕКТИВНОСТИ И НАДЕЖНОСТИ ФУНКЦИОНИРОВАНИЯ</w:t>
      </w:r>
    </w:p>
    <w:p>
      <w:pPr>
        <w:pStyle w:val="Normal"/>
        <w:widowControl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ЖИЛИЩНО-КОММУНАЛЬНОГО ХОЗЯЙСТВА РЕСПУБЛИКИ ТЫВА»</w:t>
      </w:r>
    </w:p>
    <w:p>
      <w:pPr>
        <w:pStyle w:val="ConsPlusNormal"/>
        <w:jc w:val="both"/>
        <w:rPr>
          <w:rStyle w:val="SubtleEmphasis"/>
          <w:i w:val="false"/>
          <w:i w:val="false"/>
          <w:color w:val="0D0D0D" w:themeColor="text1" w:themeTint="f2"/>
          <w:sz w:val="28"/>
          <w:szCs w:val="28"/>
        </w:rPr>
      </w:pPr>
      <w:r>
        <w:rPr>
          <w:rStyle w:val="SubtleEmphasis"/>
          <w:i w:val="false"/>
          <w:color w:val="0D0D0D" w:themeColor="text1" w:themeTint="f2"/>
          <w:sz w:val="28"/>
          <w:szCs w:val="28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97"/>
        <w:gridCol w:w="99"/>
        <w:gridCol w:w="144"/>
        <w:gridCol w:w="1825"/>
        <w:gridCol w:w="1170"/>
        <w:gridCol w:w="925"/>
        <w:gridCol w:w="592"/>
        <w:gridCol w:w="595"/>
        <w:gridCol w:w="592"/>
        <w:gridCol w:w="592"/>
        <w:gridCol w:w="806"/>
        <w:gridCol w:w="801"/>
        <w:gridCol w:w="898"/>
        <w:gridCol w:w="1120"/>
        <w:gridCol w:w="1872"/>
        <w:gridCol w:w="1592"/>
        <w:gridCol w:w="1684"/>
      </w:tblGrid>
      <w:tr>
        <w:trPr/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п/п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Единица измерения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Базовое значение</w:t>
            </w:r>
          </w:p>
        </w:tc>
        <w:tc>
          <w:tcPr>
            <w:tcW w:w="4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Период, год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Документ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Информационная система</w:t>
            </w:r>
          </w:p>
        </w:tc>
      </w:tr>
      <w:tr>
        <w:trPr/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20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2029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2030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1.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15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0"/>
                <w:szCs w:val="20"/>
                <w:lang w:eastAsia="ru-RU"/>
              </w:rPr>
              <w:t>Цель подпрограммы 1 «Чистая вода» - повышение качества питьевой воды для населения Республики Тыва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процентов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36,9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  <w:lang w:val="en-US"/>
              </w:rPr>
              <w:t>47,6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47,6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49,6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строительство и реконструкция (модернизация) не менее чем 2 тыс. объектов питьевого водоснабжения и водоподготовки к 2030 году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процентов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74,41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78,3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78,3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81,9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строительство и реконструкция (модернизация) не менее чем 2 тыс. объектов питьевого водоснабжения и водоподготовки к 2030 году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шт.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строительство и реконструкция (модернизация) не менее чем 2 тыс. объектов питьевого водоснабжения и водоподготовки к 2030 году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2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Цель подпрограммы 2 «Строительство и реконструкция (модернизация) очистных сооружений централизованных систем водоотведения в Республике Тыва» - сокращение в три раза доли загрязненных сточных вод, отводимых в р. Енисей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Снижение объема отводимых в р. Енисей загрязненных сточных вод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тыс. куб. м в 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9 490,00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D0D0D"/>
                <w:sz w:val="20"/>
                <w:szCs w:val="20"/>
              </w:rPr>
              <w:t>13 140,00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2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Цель </w:t>
            </w:r>
            <w:hyperlink w:anchor="P411">
              <w:r>
                <w:rPr>
                  <w:rFonts w:eastAsia="" w:cs="Times New Roman" w:ascii="Times New Roman" w:hAnsi="Times New Roman" w:eastAsiaTheme="minorEastAsia"/>
                  <w:sz w:val="20"/>
                  <w:szCs w:val="20"/>
                  <w:lang w:eastAsia="ru-RU"/>
                </w:rPr>
                <w:t>подпрограммы 3</w:t>
              </w:r>
            </w:hyperlink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«Модернизация систем коммунальной инфраструктуры республики» - модернизация и развитие жилищно-коммунального хозяйства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3209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постановление Правительства Российской Федерации от 8 декабря 2022 г. N 2253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Увеличение протяженности замененных инженерных сетей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км/усл.труб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постановление Правительства Российской Федерации от 8 декабря 2022 г. N 2253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Снижение аварийности коммунальной инфраструктуры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постановление Правительства Российской Федерации от 8 декабря 2022 г. N 2253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Цель </w:t>
            </w:r>
            <w:hyperlink w:anchor="P430">
              <w:r>
                <w:rPr>
                  <w:rFonts w:eastAsia="" w:cs="Times New Roman" w:ascii="Times New Roman" w:hAnsi="Times New Roman" w:eastAsiaTheme="minorEastAsia"/>
                  <w:sz w:val="20"/>
                  <w:szCs w:val="20"/>
                  <w:lang w:eastAsia="ru-RU"/>
                </w:rPr>
                <w:t>подпрограммы 4</w:t>
              </w:r>
            </w:hyperlink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«Обеспечение организаций жилищно-коммунального хозяйства Республики Тыва техникой, в том числе специализированной» - обновление технической базы предприятий жилищно-коммунального хозяйства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Приобретение техники, в том числе специализированной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Цель </w:t>
            </w:r>
            <w:hyperlink w:anchor="P441">
              <w:r>
                <w:rPr>
                  <w:rFonts w:eastAsia="" w:cs="Times New Roman" w:ascii="Times New Roman" w:hAnsi="Times New Roman" w:eastAsiaTheme="minorEastAsia"/>
                  <w:sz w:val="20"/>
                  <w:szCs w:val="20"/>
                  <w:lang w:eastAsia="ru-RU"/>
                </w:rPr>
                <w:t>подпрограммы 5</w:t>
              </w:r>
            </w:hyperlink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«Снабжение населения Республики Тыва чистой водопроводной водой» - обеспечение населения питьевой водой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Строительство локальных систем водоснабжения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D0D0D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Реконструкция локальных систем водоснабжения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Администрации муниципальных образований (по соглашению)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0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Цель </w:t>
            </w:r>
            <w:hyperlink r:id="rId3">
              <w:r>
                <w:rPr>
                  <w:rFonts w:eastAsia="Calibri" w:cs="Times New Roman" w:ascii="Times New Roman" w:hAnsi="Times New Roman" w:eastAsiaTheme="minorHAnsi"/>
                  <w:sz w:val="20"/>
                  <w:szCs w:val="20"/>
                </w:rPr>
                <w:t>подпрограммы 6</w:t>
              </w:r>
            </w:hyperlink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 «Возмещение понесенных затрат» - субсидии на возмещение понесенных затрат ресурсоснабжающих организаций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Целевое использование субсидии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процент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жилищно-коммунального хозяйства Республики Тыва, администрации муниципальных образований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0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Цель </w:t>
            </w:r>
            <w:hyperlink r:id="rId4">
              <w:r>
                <w:rPr>
                  <w:rFonts w:eastAsia="Calibri" w:cs="Times New Roman" w:ascii="Times New Roman" w:hAnsi="Times New Roman" w:eastAsiaTheme="minorHAnsi"/>
                  <w:sz w:val="20"/>
                  <w:szCs w:val="20"/>
                </w:rPr>
                <w:t>подпрограммы 7</w:t>
              </w:r>
            </w:hyperlink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 «Инфраструктурный бюджетный кредит» - снижение загазованности воздуха г. Кызыла за счет строительства многоквартирных жилых домов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2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Объем ввода жилья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тыс. кв. м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0,00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16,43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69,58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56,84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60,09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41,67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52,16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14,63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0"/>
                <w:szCs w:val="20"/>
              </w:rPr>
              <w:t>портал АИС «Фонд развития территорий»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0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Цель </w:t>
            </w:r>
            <w:hyperlink r:id="rId5">
              <w:r>
                <w:rPr>
                  <w:rFonts w:eastAsia="Calibri" w:cs="Times New Roman" w:ascii="Times New Roman" w:hAnsi="Times New Roman" w:eastAsiaTheme="minorHAnsi"/>
                  <w:sz w:val="20"/>
                  <w:szCs w:val="20"/>
                </w:rPr>
                <w:t>подпрограммы 8</w:t>
              </w:r>
            </w:hyperlink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 «Развитие инженерной инфраструктуры и благоустройства территорий» - создание безопасных и благоприятных условий проживания граждан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Подключение к инженерным сетям многоквартирных домов для переселения граждан и для детей-сирот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4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Благоустройство прилегающих территорий строящихся многоквартирных домов для переселения граждан и для детей-сирот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строительства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Замена в многоквартирных домах лифтового оборудования, отработавших нормативные сроки эксплуатации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План мероприятий по обеспечению в Республике Тыва исполнения требований технического регламента Таможенного союза «Безопасность лифтов» (ТР ТС 011/2011) на период с  2025 по 2030 годы от 11 марта 2025г. №06-17-09/25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строительства Республики Тыва, Некоммерческий фонд капитального ремонта многоквартирных домов в Республике Тыва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2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Цель </w:t>
            </w:r>
            <w:hyperlink w:anchor="P495">
              <w:r>
                <w:rPr>
                  <w:rFonts w:eastAsia="" w:cs="Times New Roman" w:ascii="Times New Roman" w:hAnsi="Times New Roman" w:eastAsiaTheme="minorEastAsia"/>
                  <w:sz w:val="20"/>
                  <w:szCs w:val="20"/>
                  <w:lang w:eastAsia="ru-RU"/>
                </w:rPr>
                <w:t>подпрограммы 9</w:t>
              </w:r>
            </w:hyperlink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«Создание питомника для озеленения общественных территорий Республики Тыва» - озеленение общественных территорий республики</w:t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6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Создание рабочих мест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администрация Кызылского кожууна (по согласованию), частный инвестор (по согласованию)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Цель </w:t>
            </w:r>
            <w:hyperlink r:id="rId6">
              <w:r>
                <w:rPr>
                  <w:rFonts w:eastAsia="Calibri" w:cs="Times New Roman" w:ascii="Times New Roman" w:hAnsi="Times New Roman" w:eastAsiaTheme="minorHAnsi"/>
                  <w:sz w:val="20"/>
                  <w:szCs w:val="20"/>
                </w:rPr>
                <w:t>подпрограммы 10</w:t>
              </w:r>
            </w:hyperlink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 xml:space="preserve"> «Строительство и обустройство угольных складов и подготовка объектов жилищно-коммунального хозяйства Республики Тыва к осенне-зимнему периоду» - обеспечение населения республики и бюджетных учреждений (социальных объектов) в отопительный период твердым топливом (углем)</w:t>
            </w:r>
          </w:p>
        </w:tc>
      </w:tr>
      <w:tr>
        <w:trPr/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7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Строительство и обустройство угольных складов на территории республики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жилищно-коммунального хозяйства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8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Модернизация весового оборудования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единиц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жилищно-коммунального хозяйства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9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Эффективное использование финансовых средств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процент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100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Министерство жилищно-коммунального хозяйства Республики Тыва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не имеется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на бумажном носителе</w:t>
            </w:r>
          </w:p>
        </w:tc>
      </w:tr>
      <w:tr>
        <w:trPr/>
        <w:tc>
          <w:tcPr>
            <w:tcW w:w="15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Calibri" w:cs="Times New Roman" w:eastAsiaTheme="minorHAnsi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Цель подпрограммы 11. «Комплекс процессных мероприятий на содержание и модернизация (ремонт) объектов (систем) водоснабжения на территории Республики Тыва» - реализация комплекса процессных мероприятий на содержание и модернизация (ремонт) объектов (систем) водоснабжения на территории Республики Тыва</w:t>
            </w:r>
          </w:p>
        </w:tc>
      </w:tr>
      <w:tr>
        <w:trPr/>
        <w:tc>
          <w:tcPr>
            <w:tcW w:w="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Целевое использование субсидии по качественному предоставлению услуг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Министерство жилищно-коммунального хозяйства Республики Тыва, администрации муниципальных образований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на бумажном носителе</w:t>
            </w:r>
          </w:p>
        </w:tc>
      </w:tr>
    </w:tbl>
    <w:p>
      <w:pPr>
        <w:pStyle w:val="ConsPlusNormal"/>
        <w:ind w:left="737" w:firstLine="709"/>
        <w:jc w:val="right"/>
        <w:rPr>
          <w:rStyle w:val="SubtleEmphasis"/>
          <w:i w:val="false"/>
          <w:i w:val="false"/>
          <w:color w:val="0D0D0D" w:themeColor="text1" w:themeTint="f2"/>
          <w:sz w:val="28"/>
          <w:szCs w:val="28"/>
        </w:rPr>
      </w:pPr>
      <w:r>
        <w:rPr>
          <w:rStyle w:val="SubtleEmphasis"/>
          <w:i w:val="false"/>
          <w:color w:val="000000"/>
          <w:sz w:val="28"/>
          <w:szCs w:val="28"/>
        </w:rPr>
        <w:t>»;</w:t>
      </w:r>
    </w:p>
    <w:p>
      <w:pPr>
        <w:pStyle w:val="ConsPlusNormal"/>
        <w:suppressAutoHyphens w:val="false"/>
        <w:spacing w:lineRule="atLeast" w:line="360"/>
        <w:ind w:firstLine="709"/>
        <w:jc w:val="both"/>
        <w:rPr>
          <w:rStyle w:val="SubtleEmphasis"/>
          <w:i w:val="false"/>
          <w:i w:val="false"/>
          <w:color w:val="0D0D0D" w:themeColor="text1" w:themeTint="f2"/>
          <w:sz w:val="28"/>
        </w:rPr>
      </w:pPr>
      <w:r>
        <w:rPr>
          <w:rStyle w:val="SubtleEmphasis"/>
          <w:i w:val="false"/>
          <w:color w:val="0D0D0D"/>
          <w:sz w:val="28"/>
          <w:szCs w:val="28"/>
        </w:rPr>
        <w:t>5) п</w:t>
      </w:r>
      <w:r>
        <w:rPr>
          <w:rStyle w:val="SubtleEmphasis"/>
          <w:i w:val="false"/>
          <w:color w:val="0D0D0D" w:themeColor="text1" w:themeTint="f2"/>
          <w:sz w:val="28"/>
          <w:szCs w:val="28"/>
        </w:rPr>
        <w:t>риложение № 2 к Программе изложить в следующей редакции:</w:t>
      </w:r>
    </w:p>
    <w:p>
      <w:pPr>
        <w:pStyle w:val="Normal"/>
        <w:suppressAutoHyphens w:val="false"/>
        <w:spacing w:lineRule="atLeast" w:line="360"/>
        <w:ind w:firstLine="709"/>
        <w:jc w:val="both"/>
        <w:rPr>
          <w:rStyle w:val="SubtleEmphasis"/>
          <w:rFonts w:ascii="Times New Roman" w:hAnsi="Times New Roman" w:cs="Times New Roman"/>
          <w:i w:val="false"/>
          <w:i w:val="false"/>
          <w:color w:val="0D0D0D" w:themeColor="text1" w:themeTint="f2"/>
          <w:sz w:val="28"/>
        </w:rPr>
      </w:pPr>
      <w:r>
        <w:rPr>
          <w:rFonts w:cs="Times New Roman" w:ascii="Times New Roman" w:hAnsi="Times New Roman"/>
          <w:i w:val="false"/>
          <w:color w:val="0D0D0D" w:themeColor="text1" w:themeTint="f2"/>
          <w:sz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«Приложение № 2</w:t>
      </w:r>
    </w:p>
    <w:p>
      <w:pPr>
        <w:pStyle w:val="ConsPlusNormal"/>
        <w:jc w:val="right"/>
        <w:rPr/>
      </w:pPr>
      <w:r>
        <w:rPr/>
        <w:t>к государственной программе Республики Тыва</w:t>
      </w:r>
    </w:p>
    <w:p>
      <w:pPr>
        <w:pStyle w:val="ConsPlusNormal"/>
        <w:jc w:val="right"/>
        <w:rPr/>
      </w:pPr>
      <w:r>
        <w:rPr/>
        <w:t>«Повышение эффективности и надежности</w:t>
      </w:r>
    </w:p>
    <w:p>
      <w:pPr>
        <w:pStyle w:val="ConsPlusNormal"/>
        <w:jc w:val="right"/>
        <w:rPr/>
      </w:pPr>
      <w:r>
        <w:rPr/>
        <w:t>функционирования жилищно-коммунального</w:t>
      </w:r>
    </w:p>
    <w:p>
      <w:pPr>
        <w:pStyle w:val="ConsPlusNormal"/>
        <w:jc w:val="right"/>
        <w:rPr/>
      </w:pPr>
      <w:r>
        <w:rPr/>
        <w:t>хозяйства Республики Тыва»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0" w:name="P817"/>
      <w:bookmarkEnd w:id="0"/>
      <w:r>
        <w:rPr>
          <w:rFonts w:cs="Times New Roman" w:ascii="Times New Roman" w:hAnsi="Times New Roman"/>
        </w:rPr>
        <w:t>ПОМЕСЯЧНЫЙ ПЛАН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ДОСТИЖЕНИЯ ПОКАЗАТЕЛЕЙ ГОСУДАРСТВЕННОЙ ПРОГРАММЫ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РЕСПУБЛИКИ ТЫВА «ПОВЫШЕНИЕ ЭФФЕКТИВНОСТИ И НАДЕЖНОСТИ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ФУНКЦИОНИРОВАНИЯ ЖИЛИЩНО-КОММУНАЛЬНОГО ХОЗЯЙСТВА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РЕСПУБЛИКИ ТЫВА» НА 2026 ГОД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97"/>
        <w:gridCol w:w="2911"/>
        <w:gridCol w:w="1492"/>
        <w:gridCol w:w="716"/>
        <w:gridCol w:w="851"/>
        <w:gridCol w:w="646"/>
        <w:gridCol w:w="709"/>
        <w:gridCol w:w="797"/>
        <w:gridCol w:w="708"/>
        <w:gridCol w:w="636"/>
        <w:gridCol w:w="713"/>
        <w:gridCol w:w="875"/>
        <w:gridCol w:w="868"/>
        <w:gridCol w:w="793"/>
        <w:gridCol w:w="1186"/>
        <w:gridCol w:w="1102"/>
      </w:tblGrid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 xml:space="preserve">Единица измерения (по </w:t>
            </w:r>
            <w:hyperlink r:id="rId7">
              <w:r>
                <w:rPr>
                  <w:color w:val="0000FF"/>
                </w:rPr>
                <w:t>ОКЕИ</w:t>
              </w:r>
            </w:hyperlink>
            <w:r>
              <w:rPr/>
              <w:t>)</w:t>
            </w:r>
          </w:p>
        </w:tc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Плановые значения по месяцам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На конец 2026 года</w:t>
            </w:r>
          </w:p>
        </w:tc>
      </w:tr>
      <w:tr>
        <w:trPr/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февраль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апрель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июнь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июль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август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сентябрь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октябрь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ноябрь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декабрь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396">
              <w:r>
                <w:rPr>
                  <w:color w:val="0000FF"/>
                </w:rPr>
                <w:t>подпрограммы 1</w:t>
              </w:r>
            </w:hyperlink>
            <w:r>
              <w:rPr/>
              <w:t xml:space="preserve"> «Чистая вода» - повышение качества питьевой воды для населения Республики Тыва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000000"/>
              </w:rPr>
              <w:t>49,6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81,9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441">
              <w:r>
                <w:rPr>
                  <w:color w:val="0000FF"/>
                </w:rPr>
                <w:t>подпрограммы 5</w:t>
              </w:r>
            </w:hyperlink>
            <w:r>
              <w:rPr/>
              <w:t xml:space="preserve"> «Снабжение населения Республики Тыва чистой водопроводной водой» - обеспечение населения питьевой водой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Строительство и реконструкция локальных систем водоснабжения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Р</w:t>
            </w:r>
            <w:r>
              <w:rPr/>
              <w:t>еконструкция локальных систем водоснабжения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453">
              <w:r>
                <w:rPr>
                  <w:color w:val="0000FF"/>
                </w:rPr>
                <w:t>подпрограммы 6</w:t>
              </w:r>
            </w:hyperlink>
            <w:r>
              <w:rPr/>
              <w:t xml:space="preserve"> «Возмещение понесенных затрат» - субсидии на возмещение понесенных затрат ресурсоснабжающих организаций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Целевое использование субсидии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процент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467">
              <w:r>
                <w:rPr>
                  <w:color w:val="0000FF"/>
                </w:rPr>
                <w:t>подпрограммы 7</w:t>
              </w:r>
            </w:hyperlink>
            <w:r>
              <w:rPr/>
              <w:t xml:space="preserve"> «Инфраструктурный бюджетный кредит» - снижение загазованности воздуха г. Кызыла за счет строительства многоквартирных жилых домов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Объем ввода жилья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тыс. кв. 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56,84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56,84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482">
              <w:r>
                <w:rPr>
                  <w:color w:val="0000FF"/>
                </w:rPr>
                <w:t>подпрограммы 8</w:t>
              </w:r>
            </w:hyperlink>
            <w:r>
              <w:rPr/>
              <w:t xml:space="preserve"> «Развитие инженерной инфраструктуры и благоустройства территорий» - создание безопасных и благоприятных условий проживания граждан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3</w:t>
            </w:r>
            <w:r>
              <w:rPr/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Подключение к инженерным сетям многоквартирных домов для </w:t>
            </w:r>
            <w:r>
              <w:rPr>
                <w:rFonts w:eastAsia="" w:eastAsiaTheme="minorEastAsia"/>
              </w:rPr>
              <w:t xml:space="preserve">переселения граждан и </w:t>
            </w:r>
            <w:r>
              <w:rPr/>
              <w:t>для детей-сирот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4</w:t>
            </w:r>
            <w:r>
              <w:rPr/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Благоустройство прилегающих территорий строящихся многоквартирных домов для </w:t>
            </w:r>
            <w:r>
              <w:rPr>
                <w:rFonts w:eastAsia="" w:eastAsiaTheme="minorEastAsia"/>
              </w:rPr>
              <w:t>переселения граждан и</w:t>
            </w:r>
            <w:r>
              <w:rPr/>
              <w:t xml:space="preserve"> для детей-сирот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Замена в многоквартирных домах лифтового оборудования, отработавших нормативные сроки эксплуатации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14</w:t>
            </w:r>
          </w:p>
        </w:tc>
      </w:tr>
      <w:tr>
        <w:trPr/>
        <w:tc>
          <w:tcPr>
            <w:tcW w:w="15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/>
              <w:t xml:space="preserve">Цель </w:t>
            </w:r>
            <w:hyperlink w:anchor="P495">
              <w:r>
                <w:rPr>
                  <w:color w:val="0000FF"/>
                </w:rPr>
                <w:t>подпрограммы 9</w:t>
              </w:r>
            </w:hyperlink>
            <w:r>
              <w:rPr/>
              <w:t xml:space="preserve"> «Создание питомника для озеленения общественных территорий Республики Тыва» - озеленение общественных территорий республики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6</w:t>
            </w:r>
            <w:r>
              <w:rPr/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Создание рабочих мест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</w:tr>
    </w:tbl>
    <w:p>
      <w:pPr>
        <w:pStyle w:val="ConsPlusNormal"/>
        <w:suppressAutoHyphens w:val="false"/>
        <w:spacing w:lineRule="atLeast" w:line="360"/>
        <w:jc w:val="right"/>
        <w:rPr>
          <w:rStyle w:val="SubtleEmphasis"/>
          <w:i w:val="false"/>
          <w:i w:val="false"/>
          <w:color w:val="0D0D0D" w:themeColor="text1" w:themeTint="f2"/>
          <w:sz w:val="28"/>
          <w:szCs w:val="28"/>
        </w:rPr>
      </w:pPr>
      <w:r>
        <w:rPr/>
        <w:t>»</w:t>
      </w:r>
      <w:r>
        <w:rPr>
          <w:rStyle w:val="SubtleEmphasis"/>
          <w:i w:val="false"/>
          <w:color w:val="0D0D0D" w:themeColor="text1" w:themeTint="f2"/>
          <w:sz w:val="28"/>
          <w:szCs w:val="28"/>
        </w:rPr>
        <w:t>;</w:t>
      </w:r>
    </w:p>
    <w:p>
      <w:pPr>
        <w:pStyle w:val="ConsPlusNormal"/>
        <w:suppressAutoHyphens w:val="false"/>
        <w:spacing w:lineRule="atLeast" w:line="360"/>
        <w:jc w:val="right"/>
        <w:rPr>
          <w:rStyle w:val="SubtleEmphasis"/>
          <w:i w:val="false"/>
          <w:i w:val="false"/>
          <w:color w:val="0D0D0D" w:themeColor="text1" w:themeTint="f2"/>
          <w:sz w:val="28"/>
          <w:szCs w:val="28"/>
        </w:rPr>
      </w:pPr>
      <w:r>
        <w:rPr>
          <w:i w:val="false"/>
          <w:color w:val="0D0D0D" w:themeColor="text1" w:themeTint="f2"/>
          <w:sz w:val="28"/>
          <w:szCs w:val="28"/>
        </w:rPr>
      </w:r>
    </w:p>
    <w:p>
      <w:pPr>
        <w:pStyle w:val="ConsPlusNormal"/>
        <w:ind w:firstLine="709"/>
        <w:jc w:val="both"/>
        <w:rPr>
          <w:rStyle w:val="SubtleEmphasis"/>
          <w:i w:val="false"/>
          <w:i w:val="false"/>
          <w:color w:val="0D0D0D" w:themeColor="text1" w:themeTint="f2"/>
          <w:sz w:val="28"/>
        </w:rPr>
      </w:pPr>
      <w:r>
        <w:rPr>
          <w:rStyle w:val="SubtleEmphasis"/>
          <w:i w:val="false"/>
          <w:color w:val="0D0D0D"/>
          <w:sz w:val="28"/>
          <w:szCs w:val="28"/>
        </w:rPr>
        <w:t>6) п</w:t>
      </w:r>
      <w:r>
        <w:rPr>
          <w:rStyle w:val="SubtleEmphasis"/>
          <w:i w:val="false"/>
          <w:color w:val="0D0D0D" w:themeColor="text1" w:themeTint="f2"/>
          <w:sz w:val="28"/>
          <w:szCs w:val="28"/>
        </w:rPr>
        <w:t>риложение № 3 к Программе изложить в следующей редакции:</w:t>
      </w:r>
    </w:p>
    <w:p>
      <w:pPr>
        <w:pStyle w:val="ConsPlusNormal"/>
        <w:ind w:firstLine="709"/>
        <w:jc w:val="both"/>
        <w:rPr>
          <w:rStyle w:val="SubtleEmphasis"/>
          <w:i w:val="false"/>
          <w:i w:val="false"/>
          <w:color w:val="0D0D0D" w:themeColor="text1" w:themeTint="f2"/>
          <w:sz w:val="28"/>
        </w:rPr>
      </w:pPr>
      <w:r>
        <w:rPr>
          <w:i w:val="false"/>
          <w:color w:val="0D0D0D" w:themeColor="text1" w:themeTint="f2"/>
          <w:sz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«Приложение № 3</w:t>
      </w:r>
    </w:p>
    <w:p>
      <w:pPr>
        <w:pStyle w:val="ConsPlusNormal"/>
        <w:jc w:val="right"/>
        <w:rPr/>
      </w:pPr>
      <w:r>
        <w:rPr/>
        <w:t>к государственной программе Республики Тыва</w:t>
      </w:r>
    </w:p>
    <w:p>
      <w:pPr>
        <w:pStyle w:val="ConsPlusNormal"/>
        <w:jc w:val="right"/>
        <w:rPr/>
      </w:pPr>
      <w:r>
        <w:rPr/>
        <w:t>«Повышение эффективности и надежности</w:t>
      </w:r>
    </w:p>
    <w:p>
      <w:pPr>
        <w:pStyle w:val="ConsPlusNormal"/>
        <w:jc w:val="right"/>
        <w:rPr/>
      </w:pPr>
      <w:r>
        <w:rPr/>
        <w:t>функционирования жилищно-коммунального</w:t>
      </w:r>
    </w:p>
    <w:p>
      <w:pPr>
        <w:pStyle w:val="ConsPlusNormal"/>
        <w:jc w:val="right"/>
        <w:rPr/>
      </w:pPr>
      <w:r>
        <w:rPr/>
        <w:t>хозяйства Республики Тыва»</w:t>
      </w:r>
    </w:p>
    <w:p>
      <w:pPr>
        <w:pStyle w:val="ConsPlusNormal"/>
        <w:jc w:val="righ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54"/>
        <w:gridCol w:w="1646"/>
        <w:gridCol w:w="1280"/>
        <w:gridCol w:w="1327"/>
        <w:gridCol w:w="1280"/>
        <w:gridCol w:w="1485"/>
        <w:gridCol w:w="1420"/>
        <w:gridCol w:w="1327"/>
        <w:gridCol w:w="1393"/>
        <w:gridCol w:w="1390"/>
      </w:tblGrid>
      <w:tr>
        <w:trPr>
          <w:trHeight w:val="288" w:hRule="atLeast"/>
        </w:trPr>
        <w:tc>
          <w:tcPr>
            <w:tcW w:w="15702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РЕСУРСНОЕ ОБЕСПЕЧЕНИЕ</w:t>
            </w:r>
          </w:p>
        </w:tc>
      </w:tr>
      <w:tr>
        <w:trPr>
          <w:trHeight w:val="525" w:hRule="atLeast"/>
        </w:trPr>
        <w:tc>
          <w:tcPr>
            <w:tcW w:w="15702" w:type="dxa"/>
            <w:gridSpan w:val="10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государственной программы Республики Тыва «Повышение эффективности и надежности функционирования жилищно-коммунального</w:t>
              <w:br/>
              <w:t>хозяйства Республики Тыва»</w:t>
            </w:r>
          </w:p>
        </w:tc>
      </w:tr>
      <w:tr>
        <w:trPr>
          <w:trHeight w:val="675" w:hRule="atLeast"/>
        </w:trPr>
        <w:tc>
          <w:tcPr>
            <w:tcW w:w="3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государственной программы (комплексной программы), структурного элемента/источник финанс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ирования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090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282" w:hRule="atLeast"/>
        </w:trPr>
        <w:tc>
          <w:tcPr>
            <w:tcW w:w="3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Республики Тыва, 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1 148 219,10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1 192 418,74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571 746,50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254 112,71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156 663,40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4 740 895,10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3 572 553,41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11 636 608,96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430 904,49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65 380,79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4 354 842,82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3 249 948,56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8 101 076,66</w:t>
            </w:r>
          </w:p>
        </w:tc>
      </w:tr>
      <w:tr>
        <w:trPr>
          <w:trHeight w:val="45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200 189,00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482 124,50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61 660,00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743 973,50</w:t>
            </w:r>
          </w:p>
        </w:tc>
      </w:tr>
      <w:tr>
        <w:trPr>
          <w:trHeight w:val="52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254 567,41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509 519,7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202230,0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42 373,00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49 061,68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300 146,10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291 384,78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1 649 282,69</w:t>
            </w:r>
          </w:p>
        </w:tc>
      </w:tr>
      <w:tr>
        <w:trPr>
          <w:trHeight w:val="30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252 649,41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507 746,55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198 826,50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40 978,00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45 660,00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252 450,59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243 689,27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1 542 000,32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1 918,00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1 773,17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3 403,50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1 395,00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3 401,68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47 695,51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47 695,51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107 282,37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262 558,20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135 393,73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307 856,50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211 739,71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107 601,72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85 906,18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31 220,07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1 142 276,11</w:t>
            </w:r>
          </w:p>
        </w:tc>
      </w:tr>
      <w:tr>
        <w:trPr>
          <w:trHeight w:val="51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1. «Чистая вода» (всего),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418 592,22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77 279,50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552 582,12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378 885,28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378 885,28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35 877,58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35 877,58</w:t>
            </w:r>
          </w:p>
        </w:tc>
      </w:tr>
      <w:tr>
        <w:trPr>
          <w:trHeight w:val="54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3 827,76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77 279,50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137 817,66</w:t>
            </w:r>
          </w:p>
        </w:tc>
      </w:tr>
      <w:tr>
        <w:trPr>
          <w:trHeight w:val="33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3 827,76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77 279,50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137 817,66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1,60</w:t>
            </w:r>
          </w:p>
        </w:tc>
      </w:tr>
      <w:tr>
        <w:trPr>
          <w:trHeight w:val="138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1.1. Проект комплексной застройки территории мкр. Преображенский в пгт. Каа-Хем Кызылского кожууна Республики Тыва с наружными инженерными сетями. Водозабор с сетями водопровода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159 901,36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159 901,36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158 301,80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158 301,80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1 599,56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1 599,56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1 599,56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1 599,56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88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1.2. Реконструкция водозабора и строительство водовода в г. Ак-Довурак Республики Тыва (1 этап)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222 540,92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77 279,50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356 530,82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220 315,48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220 315,48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2 225,44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136 215,34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2 225,44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56 710,40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77279,50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136 215,34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88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1.3. Реконструкция водозабора и магистрального водовода в с. Хову-Аксы Чеди-Хольского района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270,75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268,00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87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1.4. Строительство инженерных сетей водоснабжения в мкрн. Иркутский, г. Кызыл (ИБК)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35 879,18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35 879,18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35 877,58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35 877,58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1,60</w:t>
            </w:r>
          </w:p>
        </w:tc>
      </w:tr>
      <w:tr>
        <w:trPr>
          <w:trHeight w:val="126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2 «Строительство и реконструкция (модернизация) очистных сооружений централизованных систем водоотведения в Республике Тыва»,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4 456 017,57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3 339 962,77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7 795 980,34</w:t>
            </w:r>
          </w:p>
        </w:tc>
      </w:tr>
      <w:tr>
        <w:trPr>
          <w:trHeight w:val="51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4 354 842,82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3 249 948,56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7 604 791,38</w:t>
            </w:r>
          </w:p>
        </w:tc>
      </w:tr>
      <w:tr>
        <w:trPr>
          <w:trHeight w:val="55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101 174,75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90 014,21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191 188,96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101 174,75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90 014,21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191 188,96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684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2.1. Строительство очистного сооружения г. Кызыл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2.2. Строительство очистных сооружений канализации с. Хову-Аксы Чеди-Хольского кожууна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890 732,98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618 168,69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1 508 901,67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881 825,65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611 987,00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1 493 812,65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8 907,33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6 181,69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15 089,02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8 907,33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6 181,69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15 089,02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3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2.3. Очистные сооружения производительностью 5,0 тыс. куб. метров/сутки для повторного применения на территории Республики Тыва с привязкой в г. Ак-Довураке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1 220 425,86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846 975,55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2 067 401,41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1 208 221,60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838 505,79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2 046 727,39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12 204,26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8 469,76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20 674,02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12 204,26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8 469,76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20 674,02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1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2.4. Строительство очистных сооружений канализации г. Шагонара Улуг-Хемского кожууна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1 536 079,08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1 066 038,88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2 602 117,96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1 520 718,29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1 055 378,49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2 576 096,78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15 360,79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10 660,39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26 021,18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15 360,79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10 660,39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26 021,18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3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2.5. Строительство очистных сооружений канализации с. Чаа-Хол Чаа-Холского кожууна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808 779,65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808 779,65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1 617 559,30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744 077,28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744 077,28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1 488 154,56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64 702,37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64 702,37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129 404,74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64 702,37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64 702,37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129 404,74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8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3. «Модернизация систем коммунальной инфраструктуры Республики Тыва»,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63 101,59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83 207,98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146 309,57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52 019,21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65 380,79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117 400,00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11 082,38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17 827,19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28 909,57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11 082,38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17 788,13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28 870,51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39,05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39,05</w:t>
            </w:r>
          </w:p>
        </w:tc>
      </w:tr>
      <w:tr>
        <w:trPr>
          <w:trHeight w:val="33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3.1. Мероприятия по сфере реализации «водоснабжение»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2 961,42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2 961,42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2 443,17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2 443,17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518,25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518,25</w:t>
            </w:r>
          </w:p>
        </w:tc>
      </w:tr>
      <w:tr>
        <w:trPr>
          <w:trHeight w:val="34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518,25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518,25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1570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Улуг-Хемский кожуун г. Шагонар</w:t>
            </w:r>
          </w:p>
        </w:tc>
      </w:tr>
      <w:tr>
        <w:trPr>
          <w:trHeight w:val="1169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3.1.1. Капитальный ремонт сетей холодного водоснабжения по ул. Гагарина, ул. Новоселов, ул. Пушкина в г. Шагонар Улуг-Хемского района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2 961,42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2 961,42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2 443,17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2 443,17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518,25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518,25</w:t>
            </w:r>
          </w:p>
        </w:tc>
      </w:tr>
      <w:tr>
        <w:trPr>
          <w:trHeight w:val="30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518,25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518,25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3.2. Мероприятия по сфере реализации «теплоснабжение»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63 101,59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80 246,55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143 348,14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52 019,21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62 937,62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114 956,83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11 082,38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17 308,93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28 391,31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11 082,38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17 269,88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28 352,26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39,05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39,05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1570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Улуг-Хемский кожуун г. Шагонар</w:t>
            </w:r>
          </w:p>
        </w:tc>
      </w:tr>
      <w:tr>
        <w:trPr>
          <w:trHeight w:val="1093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3.2.1. Капитальный ремонт тепловых сетей по ул. Саяно-Шушенская в г. Шагонар Улуг-Хемского района Республики Тыва, от ТК 5 (ТКМ 2 правая ветка)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7 278,45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7 278,45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6 004,72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6 004,72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1 273,73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1 273,73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1 273,73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1 273,73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60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3.2.2. Капитальный ремонт тепловых сетей ул. Саяно-Шушенская в г. Шагонар Улуг-Хемского района Республики Тыва, от ТК-3 до ТК-9 (Правое крыло от ТКМ-6), от ТК-1 до ТК-4 (Правое крыло от ТКМ-6)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26 590,28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26 590,28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21 936,98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21 936,98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4 653,30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4 653,30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4 653,30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4 653,30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3.2.3. Капитальный ремонт тепловых сетей по ул. Новоселов, ул. Солнечная в г. Шагонар Улуг-Хемского района Республики Тыва, от ТК-5 (ТКМ-11, правая ветка)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16 682,12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16 682,12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13 673,58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13 673,58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3 008,54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3 008,54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2 969,49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2 969,49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39,05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39,05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67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3.2.4. Капитальный ремонт тепловых сетей по ул. Дружбы, ул. Гагарина в г. Шагонар Улуг-Хемского района Республики Тыва, от ТКМ-7 до ТКМ-8, от ТКМ-8 до ТК-7 (по ул. Енисейская) и перекрестка между ул. Гагарина и Кечил-оола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29 695,70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29 695,70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21 322,34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21 322,34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8 373,36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8 373,36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8 373,36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8 373,36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157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г. Ак-Довурак</w:t>
            </w:r>
          </w:p>
        </w:tc>
      </w:tr>
      <w:tr>
        <w:trPr>
          <w:trHeight w:val="927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3.2.5. Капитальный ремонт тепловых сетей по ул. Центральная, ул. Юбилейная в г. Ак-Довурак Республики Тыва, от ТК-12 до ТК-73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10 859,04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10 859,04</w:t>
            </w:r>
          </w:p>
        </w:tc>
      </w:tr>
      <w:tr>
        <w:trPr>
          <w:trHeight w:val="46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8 957,62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8 957,62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1 901,42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1 901,42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1 901,42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1 901,42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14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3.2.6. Капитальный ремонт тепловых сетей по ул. Маяковская - Лермонтова в г. Ак-Довурак Республики Тыва , от ТК-8 до ТК-53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39 016,89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39 016,89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32 169,43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32 169,43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6 847,46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6 847,46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6 847,46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6 847,46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14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3.2.7. Капитальный ремонт тепловых сетей по ул. Лермонтова- Заводская в г. Ак-Довурак Республики Тыва, от ТК-6 до ТК-29Б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10 783,74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10 783,74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8 894,43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8 894,43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1 889,31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1 889,31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1 889,31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1 889,31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21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3.2.8. Капитальный ремонт тепловых сетей по ул. Ленина в г. Ак-Довурак Республики Тыва , от ТК-20 в сторону котельной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2 441,92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2 441,92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1 997,73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1 997,73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444,19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444,19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444,19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444,19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36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4 «Обеспечение организаций жилищно-коммунального хозяйства Республики Тыва техникой, в том числе специализированной»: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47 268,50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249 259,20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29 197,00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610 724,70</w:t>
            </w:r>
          </w:p>
        </w:tc>
      </w:tr>
      <w:tr>
        <w:trPr>
          <w:trHeight w:val="51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47 268,50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249 259,20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29 197,00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610 724,70</w:t>
            </w:r>
          </w:p>
        </w:tc>
      </w:tr>
      <w:tr>
        <w:trPr>
          <w:trHeight w:val="36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47 268,50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249 259,20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29 197,00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99 750,00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99 750,00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525 224,70</w:t>
            </w:r>
          </w:p>
        </w:tc>
      </w:tr>
      <w:tr>
        <w:trPr>
          <w:trHeight w:val="43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42 750,00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42 750,00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85 500,00</w:t>
            </w:r>
          </w:p>
        </w:tc>
      </w:tr>
      <w:tr>
        <w:trPr>
          <w:trHeight w:val="1200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4.1. Приобретение техники, в том числе специализированной, для функционирования угольных складов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13 172,00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12 418,00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25 590,00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13 172,00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12 418,00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25 590,00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13 172,00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12 418,00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25 590,00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4.2. Приобретение техники, в том числе специализированной 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34 096,50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236 841,20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29 197,00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300 134,70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34 096,50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236 841,2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29 197,0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300 134,70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34 096,50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236 841,2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29 197,0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300 134,70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57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4,.3. Субсидии местным бюджетам на обеспечение специализированной коммунальной техникой предприятий жилищно-коммунального комплекса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142 500,00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285 000,00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99 750,00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99 750,00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199 500,00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42 750,00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42 750,00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85 500,00</w:t>
            </w:r>
          </w:p>
        </w:tc>
      </w:tr>
      <w:tr>
        <w:trPr>
          <w:trHeight w:val="112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4.3.1. Приобретение специализированной коммунальной техники для нужд Бай-Тайгинского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1170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4.3.2. Приобретение специализированной коммунальной техники для нужд Барун-Хемчикского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121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4.3.3. Приобретение специализированной коммунальной техники для нужд Дзун-Хемчикского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840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4.3.4. Приобретение специализи-рованной коммунальной техники для нужд Каа-Хемского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109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4.3.5. Приобретение специализированной коммунальной техники для нужд Кызылского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121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4.3.6. Приобретение специализированной коммунальной техники для нужд Монгун-Тайгинского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4.3.7. Приобретение специализированной коммунальной техники для нужд Овюрского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52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4.3.8. Приобретение специализированной коммунальной техники для нужд Пий-Хемского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4.3.9. Приобретение специализированной коммунальной техники для нужд Сут-Хольского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4.3.10. Приобретение специализированной коммунальной техники для нужд Тандинского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4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4.3.11. Приобретение специализированной коммунальной техники для нужд Тере-Хольского ко-жууна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4.3.12. Приобретение специализированной коммунальной техники для нужд Тес-Хемского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4.3.13. Приобретение специализированной коммунальной техники для нужд Тоджин-ского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4.3.14. Приобретение специализированной коммунальной техники для нужд Улуг-Хемского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30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4.3.15. Приобретение специализированной коммунальной техники для нужд Чаа-Хольского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4.3.16. Приобретение специализированной коммунальной техники для нужд Чеди-Хольского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4.3.17. Приобретение специализированной коммунальной техники для нужд Эрзинского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4.3.18. Приобретение специализированной коммунальной техники для нужд г. Кызыла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4.3.19. Приобретение специализированной коммунальной техники для нужд г. Ак-Довурака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4 500,00</w:t>
            </w:r>
          </w:p>
        </w:tc>
      </w:tr>
      <w:tr>
        <w:trPr>
          <w:trHeight w:val="121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5 </w:t>
              <w:br/>
              <w:t>«Снабжение населения Республики Тыва чистой водопроводной водой»,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6 393,42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5 780,33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11 340,50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4 650,00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11 338,68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16 484,97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16 484,97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72 472,87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6 393,42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5 780,33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11340,50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4 650,00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11 338,68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16 484,97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16 484,97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72 472,87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4 475,42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4 046,22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7937,00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3 255,00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7 937,00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11 539,46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11 539,46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50 729,55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1 918,00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1 734,12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3403,50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1 395,00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3 401,68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4 945,51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4 945,51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21 743,32</w:t>
            </w:r>
          </w:p>
        </w:tc>
      </w:tr>
      <w:tr>
        <w:trPr>
          <w:trHeight w:val="67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5.1. Строительство локальных систем водоснабжения в Бай-Тайгинском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3 774,20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3 774,20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377,26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2 641,94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1 132,26</w:t>
            </w:r>
          </w:p>
        </w:tc>
      </w:tr>
      <w:tr>
        <w:trPr>
          <w:trHeight w:val="75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5.2. Строительство локальных систем водоснабжения в Барун-Хемчикском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967,57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3 570,46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967,57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3 570,46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677,30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2 499,32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290,27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1 071,14</w:t>
            </w:r>
          </w:p>
        </w:tc>
      </w:tr>
      <w:tr>
        <w:trPr>
          <w:trHeight w:val="73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5.3. Строительство локальных систем водоснабжения в Дзун-Хемчикском кожууне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1 467,20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987,64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4 190,10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1 467,20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987,64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4 190,10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1 027,04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691,34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2 933,06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440,16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296,30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1 257,04</w:t>
            </w:r>
          </w:p>
        </w:tc>
      </w:tr>
      <w:tr>
        <w:trPr>
          <w:trHeight w:val="7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5.4. Строительство локальных систем водоснабжения в Каа-Хемском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3 235,26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3 235,26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2 264,68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970,58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5.5. Строительство и реконструкция локальных систем водоснабжения в  Кызылском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1 601,68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3 336,94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1 601,68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3 336,94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1 121,20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2 335,88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480,48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1 001,06</w:t>
            </w:r>
          </w:p>
        </w:tc>
      </w:tr>
      <w:tr>
        <w:trPr>
          <w:trHeight w:val="75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5.6. Строительство локальных систем водоснабжения в Монгун-Тайгинском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718,60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2 453,86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718,60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2 453,86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1 717,68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215,60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736,18</w:t>
            </w:r>
          </w:p>
        </w:tc>
      </w:tr>
      <w:tr>
        <w:trPr>
          <w:trHeight w:val="67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5.7. Строительство локальных систем водоснабжения в Овюрском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3 688,60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1 262,97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6 686,83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3688,60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1 262,97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6 686,83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2582,00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884,08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4 680,76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1106,60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378,89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2 006,07</w:t>
            </w:r>
          </w:p>
        </w:tc>
      </w:tr>
      <w:tr>
        <w:trPr>
          <w:trHeight w:val="72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5.8. Строительство локальных систем водоснабжения в Пий-Хемском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946,60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2 681,86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946,60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2 681,86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662,60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1 877,28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284,00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804,58</w:t>
            </w:r>
          </w:p>
        </w:tc>
      </w:tr>
      <w:tr>
        <w:trPr>
          <w:trHeight w:val="67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5.9. Строительство локальных систем водоснабжения в Сут-Хольском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935,93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718,60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3 928,73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935,93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718,60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3 928,73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655,15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377,26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2 750,09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280,78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161,68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215,60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1 178,64</w:t>
            </w:r>
          </w:p>
        </w:tc>
      </w:tr>
      <w:tr>
        <w:trPr>
          <w:trHeight w:val="75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5.10. Строительство локальных систем водоснабжения в Тандинском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3 608,50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5 975,25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3608,50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5 975,25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2526,00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442,04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4 182,72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1082,50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189,45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1 792,53</w:t>
            </w:r>
          </w:p>
        </w:tc>
      </w:tr>
      <w:tr>
        <w:trPr>
          <w:trHeight w:val="78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5.11. Строительство локальных систем водоснабжения в Тес-Хемском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1 440,00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2 056,88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5 232,14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1 440,00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2 056,88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5 232,14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1 008,00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1 439,80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3 662,48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432,00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617,08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1 569,66</w:t>
            </w:r>
          </w:p>
        </w:tc>
      </w:tr>
      <w:tr>
        <w:trPr>
          <w:trHeight w:val="78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5.12. Строительство локальных систем водоснабжения в Тере-Хольском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967,57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3 334,32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967,57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3 334,32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677,30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442,04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2 334,02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290,27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189,45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1 000,30</w:t>
            </w:r>
          </w:p>
        </w:tc>
      </w:tr>
      <w:tr>
        <w:trPr>
          <w:trHeight w:val="747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5.13. Строительство локальных систем водоснабжения в Тоджинском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2 366,75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631,49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2 366,75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442,04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1 656,72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189,45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710,03</w:t>
            </w:r>
          </w:p>
        </w:tc>
      </w:tr>
      <w:tr>
        <w:trPr>
          <w:trHeight w:val="747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5.14. Строительство локальных систем водоснабжения в Улуг-Хемском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2 256,25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3 991,51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2 256,25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3 991,51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1 579,37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2 794,05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676,87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1 197,45</w:t>
            </w:r>
          </w:p>
        </w:tc>
      </w:tr>
      <w:tr>
        <w:trPr>
          <w:trHeight w:val="72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5.15. Строительство локальных систем водоснабжения в Чаа-Хольском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2 415,81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1 636,98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1 903,23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7 691,28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2 415,81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1 636,98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1 903,23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7 691,28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1 691,07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1 145,88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1 332,26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5 383,89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724,74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491,10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570,97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2 307,39</w:t>
            </w:r>
          </w:p>
        </w:tc>
      </w:tr>
      <w:tr>
        <w:trPr>
          <w:trHeight w:val="747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5.16. Строительство локальных систем водоснабжения в Чеди-Хольском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1 043,40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4 278,66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1043,40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4 278,66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729,00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2 993,68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314,40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1 284,98</w:t>
            </w:r>
          </w:p>
        </w:tc>
      </w:tr>
      <w:tr>
        <w:trPr>
          <w:trHeight w:val="72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5.17. Строительство локальных систем водоснабжения в Эрзинском кожууне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2 274,20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2 274,20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377,26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1 591,94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161,68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682,26</w:t>
            </w:r>
          </w:p>
        </w:tc>
      </w:tr>
      <w:tr>
        <w:trPr>
          <w:trHeight w:val="759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5.18. Строительство локальных систем водоснабжения в г.Ак-Довураке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1 735,26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1 735,26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1 214,68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520,58</w:t>
            </w:r>
          </w:p>
        </w:tc>
      </w:tr>
      <w:tr>
        <w:trPr>
          <w:trHeight w:val="48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5.19. Строительство локальных систем водоснабжения в г.Кызыле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1 735,26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867,63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1 735,26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607,34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1 214,68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260,29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520,58</w:t>
            </w:r>
          </w:p>
        </w:tc>
      </w:tr>
      <w:tr>
        <w:trPr>
          <w:trHeight w:val="67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6. «Возмещение понесенных затрат»,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41 001,50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39 986,38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42 385,60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51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41 001,5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37723,00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39 986,38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42 385,60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41 001,5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37723,00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39 986,38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42 385,60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453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6.1. Субсидии на возмещение понесенных затрат, связанных с применением государственных регулируемых цен на тепловую и электрическую энергию, водоснабжение и водоотведения, вырабатываемыми муниципальными организациями коммунального комплекса, понесенных в процессе выработки и (или) транспортировки энерго/теплоресурсов и воды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41 001,50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39 986,38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42 385,60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41 001,5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37723,00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37 723,00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39 986,38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42 385,60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42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57 610,30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41 001,5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37 723,0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37 723,0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37 723,0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39 986,4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42 385,6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294 152,78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7. «Инфраструктурный бюджетный кредит» (ИБК)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426 868,02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617 518,23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357 516,50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206 739,71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102 601,72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80 906,18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26 220,07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1 818 370,43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164 311,42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482 124,50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61 660,00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708 095,92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262 556,60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135 393,73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295 856,50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206 739,71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102 601,72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80 906,18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26 220,07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1 110 274,51</w:t>
            </w:r>
          </w:p>
        </w:tc>
      </w:tr>
      <w:tr>
        <w:trPr>
          <w:trHeight w:val="75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7.1 Строительство инженерных сетей в мкрн. Спутник, 3 и 4 кварталы, г. Кызыл (ИБК)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56 508,65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130 209,37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25 225,59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57 191,26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36 017,27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42 822,61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25 898,04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373 872,79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1 163,37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1 163,37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56 508,65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129 046,00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25 225,59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57 191,26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36 017,27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42 822,61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25 898,04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372 709,42</w:t>
            </w:r>
          </w:p>
        </w:tc>
      </w:tr>
      <w:tr>
        <w:trPr>
          <w:trHeight w:val="684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7.2 Строительство инженерных сетей в мкрн. Монгун, г. Кызыл (ИБК)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101 926,09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17 652,39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67 950,73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50 963,05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25 280,66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263 772,92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11 767,37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15 606,63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27 374,00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90 158,72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2 045,76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67 950,73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50 963,05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25 280,66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236 398,92</w:t>
            </w:r>
          </w:p>
        </w:tc>
      </w:tr>
      <w:tr>
        <w:trPr>
          <w:trHeight w:val="94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7.3 Строительство инженерных сетей на территории западнее от ул. Полигонная, д.2, г. Кызыл (ИБК)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136 981,86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2 183,40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70 421,66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40 568,49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40 343,18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37 466,17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327 964,76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21 092,63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21 092,63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115 889,23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2 183,40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70421,66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40 568,49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40 343,18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37 466,17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306 872,13</w:t>
            </w:r>
          </w:p>
        </w:tc>
      </w:tr>
      <w:tr>
        <w:trPr>
          <w:trHeight w:val="70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7.4 Строительство инженерных сетей в мкрн. Иркутский, г. Кызыл (ИБК)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131 451,42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176 939,98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157 146,46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57 127,30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522 665,16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инфраструктурный бюджетный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131 451,42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174 859,00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25478,00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331 788,42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2 080,98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131 668,46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57 127,30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190 876,74</w:t>
            </w:r>
          </w:p>
        </w:tc>
      </w:tr>
      <w:tr>
        <w:trPr>
          <w:trHeight w:val="113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7.5 Обеспечение наружными инженерными сетями многоквартирных домов мкр. Преображенский в пгт. Каа-Хем Кызылского района, Республика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250 647,90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18 531,62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727,08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818,38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617,40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322,03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271 664,41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казначейский инфраструктурный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250647,9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18091,00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268 738,90</w:t>
            </w:r>
          </w:p>
        </w:tc>
      </w:tr>
      <w:tr>
        <w:trPr>
          <w:trHeight w:val="54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440,62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727,08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818,38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617,40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322,03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2 925,51</w:t>
            </w:r>
          </w:p>
        </w:tc>
      </w:tr>
      <w:tr>
        <w:trPr>
          <w:trHeight w:val="98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7.6 Обеспечение наружными инженерными сетями многоквартирных домов мкр. Радиостанция в пгт. Каа-Хем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39 847,60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18 240,44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162,53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142,23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58 430,39</w:t>
            </w:r>
          </w:p>
        </w:tc>
      </w:tr>
      <w:tr>
        <w:trPr>
          <w:trHeight w:val="52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казначейский инфраструктурный кредит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39 847,60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18091,00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57 938,60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149,44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162,53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142,23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491,79</w:t>
            </w:r>
          </w:p>
        </w:tc>
      </w:tr>
      <w:tr>
        <w:trPr>
          <w:trHeight w:val="84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8 «Развитие инженерной инфраструктуры и благоустройства территорий»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17 485,05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90 460,80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53 690,00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161 635,85</w:t>
            </w:r>
          </w:p>
        </w:tc>
      </w:tr>
      <w:tr>
        <w:trPr>
          <w:trHeight w:val="41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17 485,05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90 460,80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46 690,00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154 635,85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17 485,05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90 460,80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46 690,00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154 635,85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7 000,00</w:t>
            </w:r>
          </w:p>
        </w:tc>
      </w:tr>
      <w:tr>
        <w:trPr>
          <w:trHeight w:val="288" w:hRule="atLeast"/>
        </w:trPr>
        <w:tc>
          <w:tcPr>
            <w:tcW w:w="157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802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8.1 Подключение к инженерным сетям многоквартирных домов для переселения и для детей-сирот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8 285,48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8 285,48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8 285,48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8 285,48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8 285,48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8 285,48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570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1125" w:hRule="atLeast"/>
        </w:trPr>
        <w:tc>
          <w:tcPr>
            <w:tcW w:w="31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8.2 Благоустройство прилегающих территорий строящихся многоквартирных домов для переселения и для детей-сирот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9 199,57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22 660,37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9 199,57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22 660,37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9 199,57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13 460,80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22 660,37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87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8.3 Замена и модернизация лифтового оборудования в многоквартирных домах на территории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77 000,00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53 690,00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130 690,00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123 690,00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46 690,00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123 690,00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7 000,00</w:t>
            </w:r>
          </w:p>
        </w:tc>
      </w:tr>
      <w:tr>
        <w:trPr>
          <w:trHeight w:val="80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9 «Создание питомника для озеленения общественных территорий Республики Тыва»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912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9.1 Разработка ПСД, и  строительство питомника для озеленения общественных территорий Республики Тыва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64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13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10 «Строительство и обустройство угольных складов и подготовка объектов жилищно-коммунального хозяйства Республики Тыва к осенне-зимнему периоду»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110 900,00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145 900,00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110 900,00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145 900,00</w:t>
            </w:r>
          </w:p>
        </w:tc>
      </w:tr>
      <w:tr>
        <w:trPr>
          <w:trHeight w:val="46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110 900,00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145 900,00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10.1. Мероприятия по комплексному развитию систем теплоснабжения по строительству и обустройству угольных складов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85 900,00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120 900,00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85 900,00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120 900,00</w:t>
            </w:r>
          </w:p>
        </w:tc>
      </w:tr>
      <w:tr>
        <w:trPr>
          <w:trHeight w:val="43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85 900,00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120 900,00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98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10.2. Мероприятия по подготовке объектов жилищно-коммунального хозяйства Республики Тыва к осенне-зимнему периоду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495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25 000,00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293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11. «Комплекс процессных мероприятий на содержание и модернизацию (ремонт) объектов (систем) водоснабжения Республики Тыва», в том числе: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Министерство жилищно-коммунального хозяйства Республики Тыва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13 480,30</w:t>
            </w:r>
          </w:p>
        </w:tc>
      </w:tr>
      <w:tr>
        <w:trPr>
          <w:trHeight w:val="45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406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11.1. Субсидии на реализацию комплекса процессных мероприятий на содержание и модернизацию (ремонт) объектов (систем) водоснабжения на территории Чеди-Хольского кожууна 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5 810,50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5 810,50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5 810,50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5 810,50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5 810,50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5 810,50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140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11.2. Субсидии на реализацию комплекса процессных мероприятий на содержание и модернизацию (ремонт) объектов (систем) водоснабжения на территории Кызылского кожууна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7 669,80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7 669,80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7 669,80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7 669,80</w:t>
            </w:r>
          </w:p>
        </w:tc>
      </w:tr>
      <w:tr>
        <w:trPr>
          <w:trHeight w:val="288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7 669,80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7 669,80</w:t>
            </w:r>
          </w:p>
        </w:tc>
      </w:tr>
      <w:tr>
        <w:trPr>
          <w:trHeight w:val="480" w:hRule="atLeast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>
      <w:pPr>
        <w:sectPr>
          <w:headerReference w:type="default" r:id="rId8"/>
          <w:type w:val="nextPage"/>
          <w:pgSz w:orient="landscape" w:w="16838" w:h="11906"/>
          <w:pgMar w:left="567" w:right="567" w:gutter="0" w:header="720" w:top="993" w:footer="0" w:bottom="1135"/>
          <w:pgNumType w:fmt="decimal"/>
          <w:formProt w:val="false"/>
          <w:textDirection w:val="lrTb"/>
          <w:docGrid w:type="default" w:linePitch="299" w:charSpace="65536"/>
        </w:sectPr>
        <w:pStyle w:val="ConsPlusNormal"/>
        <w:jc w:val="right"/>
        <w:rPr>
          <w:bCs/>
          <w:color w:val="000000"/>
          <w:sz w:val="28"/>
          <w:szCs w:val="28"/>
        </w:rPr>
      </w:pPr>
      <w:r>
        <w:rPr/>
        <w:t>»</w:t>
      </w:r>
      <w:r>
        <w:rPr>
          <w:bCs/>
          <w:color w:val="000000"/>
          <w:sz w:val="28"/>
          <w:szCs w:val="28"/>
        </w:rPr>
        <w:t>.</w:t>
      </w:r>
    </w:p>
    <w:p>
      <w:pPr>
        <w:pStyle w:val="Standard"/>
        <w:spacing w:before="0" w:after="0"/>
        <w:ind w:firstLine="709"/>
        <w:jc w:val="both"/>
        <w:rPr>
          <w:rStyle w:val="SubtleEmphasis"/>
          <w:rFonts w:ascii="Times New Roman" w:hAnsi="Times New Roman" w:eastAsia="Times New Roman" w:cs="Times New Roman"/>
          <w:i w:val="false"/>
          <w:i w:val="false"/>
          <w:color w:val="0D0D0D" w:themeColor="text1" w:themeTint="f2"/>
          <w:sz w:val="28"/>
          <w:szCs w:val="28"/>
          <w:lang w:eastAsia="ru-RU"/>
        </w:rPr>
      </w:pPr>
      <w:r>
        <w:rPr>
          <w:rStyle w:val="SubtleEmphasis"/>
          <w:rFonts w:eastAsia="Times New Roman" w:cs="Times New Roman" w:ascii="Times New Roman" w:hAnsi="Times New Roman"/>
          <w:i w:val="false"/>
          <w:color w:val="0D0D0D" w:themeColor="text1" w:themeTint="f2"/>
          <w:sz w:val="28"/>
          <w:szCs w:val="28"/>
          <w:lang w:eastAsia="ru-RU"/>
        </w:rPr>
        <w:t>7) в приложении № 7 Программы:</w:t>
      </w:r>
    </w:p>
    <w:p>
      <w:pPr>
        <w:pStyle w:val="Standard"/>
        <w:spacing w:before="0" w:after="0"/>
        <w:ind w:firstLine="709"/>
        <w:jc w:val="both"/>
        <w:rPr>
          <w:rStyle w:val="SubtleEmphasis"/>
          <w:rFonts w:ascii="Times New Roman" w:hAnsi="Times New Roman" w:eastAsia="Times New Roman" w:cs="Times New Roman"/>
          <w:i w:val="false"/>
          <w:i w:val="false"/>
          <w:color w:val="0D0D0D" w:themeColor="text1" w:themeTint="f2"/>
          <w:sz w:val="28"/>
          <w:szCs w:val="28"/>
          <w:lang w:eastAsia="ru-RU"/>
        </w:rPr>
      </w:pPr>
      <w:r>
        <w:rPr>
          <w:rStyle w:val="SubtleEmphasis"/>
          <w:rFonts w:eastAsia="Times New Roman" w:cs="Times New Roman" w:ascii="Times New Roman" w:hAnsi="Times New Roman"/>
          <w:i w:val="false"/>
          <w:color w:val="0D0D0D" w:themeColor="text1" w:themeTint="f2"/>
          <w:sz w:val="28"/>
          <w:szCs w:val="28"/>
          <w:lang w:eastAsia="ru-RU"/>
        </w:rPr>
        <w:t>абзац второй пункта 8 Правил предоставления и распределения субсидий из республиканского бюджета Республики Тыва бюджетам муниципальных образований Республики Тыва на реконструкцию и строительство локальных систем водоснабжения изложить в следующей редакции: «Получатели субсидий, соответствующие критериям и условиям, установленным настоящими Правилами, направляют в срок до 01 июня предыдущего года главному распорядителю заявления о предоставлении субсидий с приложением всех необходимых документов, предусмотренных пунктом 7 настоящих Правил</w:t>
      </w:r>
      <w:bookmarkStart w:id="2" w:name="_GoBack_Копия_1"/>
      <w:bookmarkEnd w:id="2"/>
      <w:r>
        <w:rPr>
          <w:rStyle w:val="SubtleEmphasis"/>
          <w:rFonts w:eastAsia="Times New Roman" w:cs="Times New Roman" w:ascii="Times New Roman" w:hAnsi="Times New Roman"/>
          <w:i w:val="false"/>
          <w:color w:val="0D0D0D" w:themeColor="text1" w:themeTint="f2"/>
          <w:sz w:val="28"/>
          <w:szCs w:val="28"/>
          <w:lang w:eastAsia="ru-RU"/>
        </w:rPr>
        <w:t>.».</w:t>
      </w:r>
    </w:p>
    <w:p>
      <w:pPr>
        <w:pStyle w:val="Standard"/>
        <w:spacing w:before="0" w:after="0"/>
        <w:ind w:firstLine="709"/>
        <w:jc w:val="both"/>
        <w:rPr>
          <w:rStyle w:val="SubtleEmphasis"/>
          <w:rFonts w:ascii="Times New Roman" w:hAnsi="Times New Roman" w:eastAsia="Times New Roman" w:cs="Times New Roman"/>
          <w:i w:val="false"/>
          <w:i w:val="false"/>
          <w:color w:val="0D0D0D" w:themeColor="text1" w:themeTint="f2"/>
          <w:sz w:val="28"/>
          <w:szCs w:val="28"/>
          <w:lang w:eastAsia="ru-RU"/>
        </w:rPr>
      </w:pPr>
      <w:r>
        <w:rPr>
          <w:rStyle w:val="SubtleEmphasis"/>
          <w:rFonts w:eastAsia="Times New Roman" w:cs="Times New Roman" w:ascii="Times New Roman" w:hAnsi="Times New Roman"/>
          <w:i w:val="false"/>
          <w:color w:val="0D0D0D" w:themeColor="text1" w:themeTint="f2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>
      <w:pPr>
        <w:pStyle w:val="Standard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Style w:val="SubtleEmphasis"/>
          <w:rFonts w:eastAsia="Times New Roman" w:cs="Times New Roman" w:ascii="Times New Roman" w:hAnsi="Times New Roman"/>
          <w:i w:val="false"/>
          <w:color w:val="0D0D0D" w:themeColor="text1" w:themeTint="f2"/>
          <w:sz w:val="28"/>
          <w:szCs w:val="28"/>
          <w:lang w:eastAsia="ru-RU"/>
        </w:rPr>
        <w:t>3. Разместить настоящее постановление на «Официальном интернет-портале правовой информации» (</w:t>
      </w:r>
      <w:hyperlink r:id="rId9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pravo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gov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 и официальном сайте Республики Тыва в информационно-телекоммуникационной сети «Интернет».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widowControl w:val="fals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Республики Тыва                                                                         В. Ховалыг</w:t>
      </w:r>
    </w:p>
    <w:sectPr>
      <w:headerReference w:type="default" r:id="rId10"/>
      <w:headerReference w:type="first" r:id="rId11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299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Franklin Gothic Heavy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355734"/>
    </w:sdtPr>
    <w:sdtContent>
      <w:p>
        <w:pPr>
          <w:pStyle w:val="Style30"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14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09081584"/>
    </w:sdtPr>
    <w:sdtContent>
      <w:p>
        <w:pPr>
          <w:pStyle w:val="Style30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41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:docVars>
    <w:docVar w:name="BossProviderVariable" w:val="25_01_2006!6df83820-fd91-4518-ab96-0cd8d214c6a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071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andard"/>
    <w:qFormat/>
    <w:pPr>
      <w:spacing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andard"/>
    <w:next w:val="Standard"/>
    <w:qFormat/>
    <w:pPr>
      <w:keepNext w:val="true"/>
      <w:keepLines/>
      <w:spacing w:before="40" w:after="0"/>
      <w:outlineLvl w:val="1"/>
    </w:pPr>
    <w:rPr>
      <w:rFonts w:ascii="Calibri Light" w:hAnsi="Calibri Light" w:eastAsia="Calibri Light" w:cs="Calibri Light"/>
      <w:color w:val="2E74B5"/>
      <w:sz w:val="26"/>
      <w:szCs w:val="26"/>
      <w:lang w:eastAsia="ru-RU"/>
    </w:rPr>
  </w:style>
  <w:style w:type="paragraph" w:styleId="3">
    <w:name w:val="Heading 3"/>
    <w:basedOn w:val="Normal"/>
    <w:next w:val="Normal"/>
    <w:link w:val="32"/>
    <w:uiPriority w:val="9"/>
    <w:unhideWhenUsed/>
    <w:qFormat/>
    <w:rsid w:val="007d4e37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Текст сноски Знак1"/>
    <w:basedOn w:val="DefaultParagraphFont"/>
    <w:qFormat/>
    <w:rPr>
      <w:sz w:val="20"/>
      <w:szCs w:val="20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21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22" w:customStyle="1">
    <w:name w:val="Заголовок №2_"/>
    <w:basedOn w:val="DefaultParagraphFont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7pt" w:customStyle="1">
    <w:name w:val="Основной текст (2) + 7 pt;Полужирный"/>
    <w:basedOn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shd w:fill="FFFFFF" w:val="clear"/>
      <w:lang w:val="ru-RU" w:eastAsia="ru-RU" w:bidi="ru-RU"/>
    </w:rPr>
  </w:style>
  <w:style w:type="character" w:styleId="27pt1" w:customStyle="1">
    <w:name w:val="Основной текст (2) + 7 pt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shd w:fill="FFFFFF" w:val="clear"/>
      <w:lang w:val="ru-RU" w:eastAsia="ru-RU" w:bidi="ru-RU"/>
    </w:rPr>
  </w:style>
  <w:style w:type="character" w:styleId="27pt2" w:customStyle="1">
    <w:name w:val="Основной текст (2) + 7 pt;Курсив"/>
    <w:basedOn w:val="21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shd w:fill="FFFFFF" w:val="clear"/>
      <w:lang w:val="ru-RU" w:eastAsia="ru-RU" w:bidi="ru-RU"/>
    </w:rPr>
  </w:style>
  <w:style w:type="character" w:styleId="2FranklinGothicHeavy6pt" w:customStyle="1">
    <w:name w:val="Основной текст (2) + Franklin Gothic Heavy;6 pt"/>
    <w:basedOn w:val="21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2"/>
      <w:szCs w:val="12"/>
      <w:u w:val="none"/>
      <w:shd w:fill="FFFFFF" w:val="clear"/>
      <w:lang w:val="ru-RU" w:eastAsia="ru-RU" w:bidi="ru-RU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VisitedInternetLink" w:customStyle="1">
    <w:name w:val="Visited Internet Link"/>
    <w:basedOn w:val="DefaultParagraphFont"/>
    <w:qFormat/>
    <w:rPr>
      <w:color w:val="800080"/>
      <w:u w:val="single"/>
    </w:rPr>
  </w:style>
  <w:style w:type="character" w:styleId="12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3" w:customStyle="1">
    <w:name w:val="Заголовок 2 Знак"/>
    <w:basedOn w:val="DefaultParagraphFont"/>
    <w:qFormat/>
    <w:rPr>
      <w:rFonts w:ascii="Calibri Light" w:hAnsi="Calibri Light" w:eastAsia="Calibri" w:cs="Tahoma"/>
      <w:color w:val="2E74B5"/>
      <w:sz w:val="26"/>
      <w:szCs w:val="2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121" w:customStyle="1">
    <w:name w:val="Заголовок №1 (2)_"/>
    <w:qFormat/>
    <w:rPr>
      <w:b/>
      <w:bCs/>
      <w:shd w:fill="FFFFFF" w:val="clear"/>
    </w:rPr>
  </w:style>
  <w:style w:type="character" w:styleId="31" w:customStyle="1">
    <w:name w:val="Основной текст (3)_"/>
    <w:qFormat/>
    <w:rPr>
      <w:b/>
      <w:bCs/>
      <w:shd w:fill="FFFFFF" w:val="clear"/>
    </w:rPr>
  </w:style>
  <w:style w:type="character" w:styleId="Style16" w:customStyle="1">
    <w:name w:val="Другое_"/>
    <w:qFormat/>
    <w:rPr>
      <w:sz w:val="26"/>
      <w:szCs w:val="26"/>
    </w:rPr>
  </w:style>
  <w:style w:type="character" w:styleId="Style17" w:customStyle="1">
    <w:name w:val="Текст выноски Знак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FootnoteSymbol" w:customStyle="1">
    <w:name w:val="Footnote Symbol"/>
    <w:qFormat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Style19">
    <w:name w:val="Endnote Reference"/>
    <w:rPr>
      <w:vertAlign w:val="superscript"/>
    </w:rPr>
  </w:style>
  <w:style w:type="character" w:styleId="EndnoteSymbol" w:customStyle="1">
    <w:name w:val="Endnote Symbol"/>
    <w:qFormat/>
    <w:rPr/>
  </w:style>
  <w:style w:type="character" w:styleId="-">
    <w:name w:val="Hyperlink"/>
    <w:basedOn w:val="DefaultParagraphFont"/>
    <w:uiPriority w:val="99"/>
    <w:rPr>
      <w:color w:val="0563C1"/>
      <w:u w:val="single"/>
    </w:rPr>
  </w:style>
  <w:style w:type="character" w:styleId="Style20">
    <w:name w:val="FollowedHyperlink"/>
    <w:basedOn w:val="DefaultParagraphFont"/>
    <w:uiPriority w:val="99"/>
    <w:rPr>
      <w:color w:val="954F72"/>
      <w:u w:val="single"/>
    </w:rPr>
  </w:style>
  <w:style w:type="character" w:styleId="S10" w:customStyle="1">
    <w:name w:val="s_10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21" w:customStyle="1">
    <w:name w:val="Заголовок Знак"/>
    <w:basedOn w:val="DefaultParagraphFont"/>
    <w:uiPriority w:val="10"/>
    <w:qFormat/>
    <w:rsid w:val="002614b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22">
    <w:name w:val="Emphasis"/>
    <w:basedOn w:val="DefaultParagraphFont"/>
    <w:uiPriority w:val="20"/>
    <w:qFormat/>
    <w:rsid w:val="002614b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16d07"/>
    <w:rPr>
      <w:i/>
      <w:iCs/>
      <w:color w:val="808080" w:themeColor="text1" w:themeTint="7f"/>
    </w:rPr>
  </w:style>
  <w:style w:type="character" w:styleId="32" w:customStyle="1">
    <w:name w:val="Заголовок 3 Знак"/>
    <w:basedOn w:val="DefaultParagraphFont"/>
    <w:uiPriority w:val="9"/>
    <w:qFormat/>
    <w:rsid w:val="007d4e3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Textbody"/>
    <w:pPr/>
    <w:rPr>
      <w:rFonts w:ascii="PT Astra Serif" w:hAnsi="PT Astra Serif" w:eastAsia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>
    <w:name w:val="Title"/>
    <w:basedOn w:val="Normal"/>
    <w:next w:val="Style24"/>
    <w:link w:val="Style21"/>
    <w:uiPriority w:val="10"/>
    <w:qFormat/>
    <w:rsid w:val="002614b3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ascii="PT Astra Serif" w:hAnsi="PT Astra Serif" w:eastAsia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4" w:customStyle="1">
    <w:name w:val="Указатель1"/>
    <w:basedOn w:val="Standard"/>
    <w:qFormat/>
    <w:pPr>
      <w:suppressLineNumbers/>
    </w:pPr>
    <w:rPr>
      <w:rFonts w:ascii="PT Astra Serif" w:hAnsi="PT Astra Serif" w:eastAsia="PT Astra Serif" w:cs="Noto Sans Devanagar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Courier New"/>
      <w:color w:val="auto"/>
      <w:kern w:val="0"/>
      <w:sz w:val="20"/>
      <w:szCs w:val="20"/>
      <w:lang w:val="ru-RU" w:eastAsia="ru-RU" w:bidi="ar-SA"/>
    </w:rPr>
  </w:style>
  <w:style w:type="paragraph" w:styleId="Footnote" w:customStyle="1">
    <w:name w:val="Footnote"/>
    <w:basedOn w:val="Standard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 w:customStyle="1">
    <w:name w:val="Основной текст (2)"/>
    <w:basedOn w:val="Standard"/>
    <w:qFormat/>
    <w:pPr>
      <w:widowControl w:val="false"/>
      <w:shd w:val="clear" w:color="auto" w:fill="FFFFFF"/>
      <w:spacing w:lineRule="exact" w:line="485" w:before="420" w:after="24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41" w:customStyle="1">
    <w:name w:val="Основной текст (4)"/>
    <w:basedOn w:val="Standard"/>
    <w:qFormat/>
    <w:pPr>
      <w:widowControl w:val="false"/>
      <w:shd w:val="clear" w:color="auto" w:fill="FFFFFF"/>
      <w:spacing w:lineRule="exact" w:line="322" w:before="240" w:after="6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5" w:customStyle="1">
    <w:name w:val="Заголовок №2"/>
    <w:basedOn w:val="Standard"/>
    <w:qFormat/>
    <w:pPr>
      <w:widowControl w:val="false"/>
      <w:shd w:val="clear" w:color="auto" w:fill="FFFFFF"/>
      <w:spacing w:lineRule="atLeast" w:line="0" w:before="0" w:after="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Msonormal" w:customStyle="1">
    <w:name w:val="msonormal"/>
    <w:basedOn w:val="Standard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Standard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1">
    <w:name w:val="xl6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1">
    <w:name w:val="xl6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1">
    <w:name w:val="xl6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1">
    <w:name w:val="xl7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1">
    <w:name w:val="xl7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nt5" w:customStyle="1">
    <w:name w:val="font5"/>
    <w:basedOn w:val="Standard"/>
    <w:qFormat/>
    <w:pPr>
      <w:spacing w:before="280" w:after="280"/>
    </w:pPr>
    <w:rPr>
      <w:rFonts w:ascii="Tahoma" w:hAnsi="Tahoma" w:eastAsia="Times New Roman"/>
      <w:color w:val="000000"/>
      <w:sz w:val="18"/>
      <w:szCs w:val="18"/>
      <w:lang w:eastAsia="ru-RU"/>
    </w:rPr>
  </w:style>
  <w:style w:type="paragraph" w:styleId="Font6" w:customStyle="1">
    <w:name w:val="font6"/>
    <w:basedOn w:val="Standard"/>
    <w:qFormat/>
    <w:pPr>
      <w:spacing w:before="280" w:after="280"/>
    </w:pPr>
    <w:rPr>
      <w:rFonts w:ascii="Tahoma" w:hAnsi="Tahoma" w:eastAsia="Times New Roman"/>
      <w:b/>
      <w:bCs/>
      <w:color w:val="000000"/>
      <w:sz w:val="18"/>
      <w:szCs w:val="18"/>
      <w:lang w:eastAsia="ru-RU"/>
    </w:rPr>
  </w:style>
  <w:style w:type="paragraph" w:styleId="Xl73" w:customStyle="1">
    <w:name w:val="xl7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4" w:customStyle="1">
    <w:name w:val="xl7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5" w:customStyle="1">
    <w:name w:val="xl7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6" w:customStyle="1">
    <w:name w:val="xl7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77" w:customStyle="1">
    <w:name w:val="xl7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8" w:customStyle="1">
    <w:name w:val="xl7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9" w:customStyle="1">
    <w:name w:val="xl7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0" w:customStyle="1">
    <w:name w:val="xl80"/>
    <w:basedOn w:val="Standard"/>
    <w:qFormat/>
    <w:pPr>
      <w:shd w:val="clear" w:color="auto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2" w:customStyle="1">
    <w:name w:val="xl8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83" w:customStyle="1">
    <w:name w:val="xl8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4" w:customStyle="1">
    <w:name w:val="xl8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5" w:customStyle="1">
    <w:name w:val="xl85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6" w:customStyle="1">
    <w:name w:val="xl8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87" w:customStyle="1">
    <w:name w:val="xl8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8" w:customStyle="1">
    <w:name w:val="xl8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9" w:customStyle="1">
    <w:name w:val="xl8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0" w:customStyle="1">
    <w:name w:val="xl9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1" w:customStyle="1">
    <w:name w:val="xl9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2" w:customStyle="1">
    <w:name w:val="xl9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3" w:customStyle="1">
    <w:name w:val="xl9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4" w:customStyle="1">
    <w:name w:val="xl94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5" w:customStyle="1">
    <w:name w:val="xl95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6" w:customStyle="1">
    <w:name w:val="xl9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7" w:customStyle="1">
    <w:name w:val="xl9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98" w:customStyle="1">
    <w:name w:val="xl9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9" w:customStyle="1">
    <w:name w:val="xl9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00" w:customStyle="1">
    <w:name w:val="xl100"/>
    <w:basedOn w:val="Standard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1" w:customStyle="1">
    <w:name w:val="xl10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2" w:customStyle="1">
    <w:name w:val="xl10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03" w:customStyle="1">
    <w:name w:val="xl10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Xl107" w:customStyle="1">
    <w:name w:val="xl10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8" w:customStyle="1">
    <w:name w:val="xl10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1">
    <w:name w:val="xl10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0" w:customStyle="1">
    <w:name w:val="xl11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11" w:customStyle="1">
    <w:name w:val="xl11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12" w:customStyle="1">
    <w:name w:val="xl11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13" w:customStyle="1">
    <w:name w:val="xl11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4" w:customStyle="1">
    <w:name w:val="xl11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5" w:customStyle="1">
    <w:name w:val="xl11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16" w:customStyle="1">
    <w:name w:val="xl11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7" w:customStyle="1">
    <w:name w:val="xl11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8" w:customStyle="1">
    <w:name w:val="xl11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9" w:customStyle="1">
    <w:name w:val="xl11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20" w:customStyle="1">
    <w:name w:val="xl12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21" w:customStyle="1">
    <w:name w:val="xl12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2" w:customStyle="1">
    <w:name w:val="xl12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3" w:customStyle="1">
    <w:name w:val="xl12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4" w:customStyle="1">
    <w:name w:val="xl12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5" w:customStyle="1">
    <w:name w:val="xl12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6" w:customStyle="1">
    <w:name w:val="xl12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7" w:customStyle="1">
    <w:name w:val="xl12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8" w:customStyle="1">
    <w:name w:val="xl12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9" w:customStyle="1">
    <w:name w:val="xl12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30" w:customStyle="1">
    <w:name w:val="xl130"/>
    <w:basedOn w:val="Standard"/>
    <w:qFormat/>
    <w:pPr>
      <w:shd w:val="clear" w:color="auto" w:fill="92D050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1" w:customStyle="1">
    <w:name w:val="xl13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2" w:customStyle="1">
    <w:name w:val="xl13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33" w:customStyle="1">
    <w:name w:val="xl13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4" w:customStyle="1">
    <w:name w:val="xl13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5" w:customStyle="1">
    <w:name w:val="xl13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6" w:customStyle="1">
    <w:name w:val="xl136"/>
    <w:basedOn w:val="Standard"/>
    <w:qFormat/>
    <w:pPr>
      <w:shd w:val="clear" w:color="auto" w:fill="FFFFFF"/>
      <w:spacing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7" w:customStyle="1">
    <w:name w:val="xl13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38" w:customStyle="1">
    <w:name w:val="xl138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39" w:customStyle="1">
    <w:name w:val="xl13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0" w:customStyle="1">
    <w:name w:val="xl140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1" w:customStyle="1">
    <w:name w:val="xl141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2" w:customStyle="1">
    <w:name w:val="xl14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43" w:customStyle="1">
    <w:name w:val="xl143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44" w:customStyle="1">
    <w:name w:val="xl144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45" w:customStyle="1">
    <w:name w:val="xl14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6" w:customStyle="1">
    <w:name w:val="xl146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7" w:customStyle="1">
    <w:name w:val="xl14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48" w:customStyle="1">
    <w:name w:val="xl148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49" w:customStyle="1">
    <w:name w:val="xl149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0" w:customStyle="1">
    <w:name w:val="xl15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1" w:customStyle="1">
    <w:name w:val="xl151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2" w:customStyle="1">
    <w:name w:val="xl152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3" w:customStyle="1">
    <w:name w:val="xl15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4" w:customStyle="1">
    <w:name w:val="xl154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5" w:customStyle="1">
    <w:name w:val="xl155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6" w:customStyle="1">
    <w:name w:val="xl15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7" w:customStyle="1">
    <w:name w:val="xl15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58" w:customStyle="1">
    <w:name w:val="xl15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59" w:customStyle="1">
    <w:name w:val="xl159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60" w:customStyle="1">
    <w:name w:val="xl160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61" w:customStyle="1">
    <w:name w:val="xl16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 w:customStyle="1">
    <w:name w:val="xl162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 w:customStyle="1">
    <w:name w:val="xl163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 w:customStyle="1">
    <w:name w:val="xl16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65" w:customStyle="1">
    <w:name w:val="xl16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66" w:customStyle="1">
    <w:name w:val="xl16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67" w:customStyle="1">
    <w:name w:val="xl16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68" w:customStyle="1">
    <w:name w:val="xl168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69" w:customStyle="1">
    <w:name w:val="xl169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70" w:customStyle="1">
    <w:name w:val="xl17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1" w:customStyle="1">
    <w:name w:val="xl171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2" w:customStyle="1">
    <w:name w:val="xl172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3" w:customStyle="1">
    <w:name w:val="xl17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4" w:customStyle="1">
    <w:name w:val="xl174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5" w:customStyle="1">
    <w:name w:val="xl175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76" w:customStyle="1">
    <w:name w:val="xl17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77" w:customStyle="1">
    <w:name w:val="xl177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78" w:customStyle="1">
    <w:name w:val="xl178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79" w:customStyle="1">
    <w:name w:val="xl17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80" w:customStyle="1">
    <w:name w:val="xl180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81" w:customStyle="1">
    <w:name w:val="xl181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82" w:customStyle="1">
    <w:name w:val="xl18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83" w:customStyle="1">
    <w:name w:val="xl183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84" w:customStyle="1">
    <w:name w:val="xl184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85" w:customStyle="1">
    <w:name w:val="xl18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86" w:customStyle="1">
    <w:name w:val="xl186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87" w:customStyle="1">
    <w:name w:val="xl187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88" w:customStyle="1">
    <w:name w:val="xl18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189" w:customStyle="1">
    <w:name w:val="xl189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190" w:customStyle="1">
    <w:name w:val="xl190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191" w:customStyle="1">
    <w:name w:val="xl19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92" w:customStyle="1">
    <w:name w:val="xl19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93" w:customStyle="1">
    <w:name w:val="xl193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94" w:customStyle="1">
    <w:name w:val="xl194"/>
    <w:basedOn w:val="Standard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95" w:customStyle="1">
    <w:name w:val="xl19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96" w:customStyle="1">
    <w:name w:val="xl19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97" w:customStyle="1">
    <w:name w:val="xl19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4" w:customStyle="1">
    <w:name w:val="xl6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98" w:customStyle="1">
    <w:name w:val="xl19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199" w:customStyle="1">
    <w:name w:val="xl199"/>
    <w:basedOn w:val="Standard"/>
    <w:qFormat/>
    <w:pPr>
      <w:shd w:val="clear" w:color="auto" w:fill="DDEBF7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0" w:customStyle="1">
    <w:name w:val="xl200"/>
    <w:basedOn w:val="Standard"/>
    <w:qFormat/>
    <w:pPr>
      <w:shd w:val="clear" w:color="auto" w:fill="DDEBF7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1" w:customStyle="1">
    <w:name w:val="xl20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2" w:customStyle="1">
    <w:name w:val="xl202"/>
    <w:basedOn w:val="Standard"/>
    <w:qFormat/>
    <w:pPr>
      <w:shd w:val="clear" w:color="auto" w:fill="DDEBF7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3" w:customStyle="1">
    <w:name w:val="xl203"/>
    <w:basedOn w:val="Standard"/>
    <w:qFormat/>
    <w:pPr>
      <w:shd w:val="clear" w:color="auto" w:fill="DDEBF7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4" w:customStyle="1">
    <w:name w:val="xl20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5" w:customStyle="1">
    <w:name w:val="xl205"/>
    <w:basedOn w:val="Standard"/>
    <w:qFormat/>
    <w:pPr>
      <w:shd w:val="clear" w:color="auto" w:fill="DDEBF7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6" w:customStyle="1">
    <w:name w:val="xl206"/>
    <w:basedOn w:val="Standard"/>
    <w:qFormat/>
    <w:pPr>
      <w:shd w:val="clear" w:color="auto" w:fill="DDEBF7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07" w:customStyle="1">
    <w:name w:val="xl20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08" w:customStyle="1">
    <w:name w:val="xl208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09" w:customStyle="1">
    <w:name w:val="xl209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0" w:customStyle="1">
    <w:name w:val="xl21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1" w:customStyle="1">
    <w:name w:val="xl211"/>
    <w:basedOn w:val="Standard"/>
    <w:qFormat/>
    <w:pP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2" w:customStyle="1">
    <w:name w:val="xl212"/>
    <w:basedOn w:val="Standard"/>
    <w:qFormat/>
    <w:pP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3" w:customStyle="1">
    <w:name w:val="xl21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4" w:customStyle="1">
    <w:name w:val="xl214"/>
    <w:basedOn w:val="Standard"/>
    <w:qFormat/>
    <w:pP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5" w:customStyle="1">
    <w:name w:val="xl215"/>
    <w:basedOn w:val="Standard"/>
    <w:qFormat/>
    <w:pP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6" w:customStyle="1">
    <w:name w:val="xl21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7" w:customStyle="1">
    <w:name w:val="xl217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8" w:customStyle="1">
    <w:name w:val="xl218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19" w:customStyle="1">
    <w:name w:val="xl21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0" w:customStyle="1">
    <w:name w:val="xl220"/>
    <w:basedOn w:val="Standard"/>
    <w:qFormat/>
    <w:pPr>
      <w:shd w:val="clear" w:color="auto" w:fill="F2F2F2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1" w:customStyle="1">
    <w:name w:val="xl221"/>
    <w:basedOn w:val="Standard"/>
    <w:qFormat/>
    <w:pPr>
      <w:shd w:val="clear" w:color="auto" w:fill="F2F2F2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2" w:customStyle="1">
    <w:name w:val="xl22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3" w:customStyle="1">
    <w:name w:val="xl223"/>
    <w:basedOn w:val="Standard"/>
    <w:qFormat/>
    <w:pPr>
      <w:shd w:val="clear" w:color="auto" w:fill="F2F2F2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4" w:customStyle="1">
    <w:name w:val="xl224"/>
    <w:basedOn w:val="Standard"/>
    <w:qFormat/>
    <w:pPr>
      <w:shd w:val="clear" w:color="auto" w:fill="F2F2F2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5" w:customStyle="1">
    <w:name w:val="xl22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6" w:customStyle="1">
    <w:name w:val="xl226"/>
    <w:basedOn w:val="Standard"/>
    <w:qFormat/>
    <w:pP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7" w:customStyle="1">
    <w:name w:val="xl227"/>
    <w:basedOn w:val="Standard"/>
    <w:qFormat/>
    <w:pP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28" w:customStyle="1">
    <w:name w:val="xl22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29" w:customStyle="1">
    <w:name w:val="xl229"/>
    <w:basedOn w:val="Standard"/>
    <w:qFormat/>
    <w:pP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30" w:customStyle="1">
    <w:name w:val="xl230"/>
    <w:basedOn w:val="Standard"/>
    <w:qFormat/>
    <w:pP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31" w:customStyle="1">
    <w:name w:val="xl23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2" w:customStyle="1">
    <w:name w:val="xl232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3" w:customStyle="1">
    <w:name w:val="xl233"/>
    <w:basedOn w:val="Standard"/>
    <w:qFormat/>
    <w:pPr>
      <w:shd w:val="clear" w:color="auto" w:fill="F2F2F2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4" w:customStyle="1">
    <w:name w:val="xl23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5" w:customStyle="1">
    <w:name w:val="xl235"/>
    <w:basedOn w:val="Standard"/>
    <w:qFormat/>
    <w:pP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6" w:customStyle="1">
    <w:name w:val="xl236"/>
    <w:basedOn w:val="Standard"/>
    <w:qFormat/>
    <w:pPr>
      <w:shd w:val="clear" w:color="auto" w:fill="F2F2F2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7" w:customStyle="1">
    <w:name w:val="xl23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8" w:customStyle="1">
    <w:name w:val="xl238"/>
    <w:basedOn w:val="Standard"/>
    <w:qFormat/>
    <w:pP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39" w:customStyle="1">
    <w:name w:val="xl239"/>
    <w:basedOn w:val="Standard"/>
    <w:qFormat/>
    <w:pP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40" w:customStyle="1">
    <w:name w:val="xl24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41" w:customStyle="1">
    <w:name w:val="xl241"/>
    <w:basedOn w:val="Standard"/>
    <w:qFormat/>
    <w:pP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42" w:customStyle="1">
    <w:name w:val="xl242"/>
    <w:basedOn w:val="Standard"/>
    <w:qFormat/>
    <w:pP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43" w:customStyle="1">
    <w:name w:val="xl24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DCE4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4" w:customStyle="1">
    <w:name w:val="xl244"/>
    <w:basedOn w:val="Standard"/>
    <w:qFormat/>
    <w:pPr>
      <w:shd w:val="clear" w:color="auto" w:fill="D6DCE4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5" w:customStyle="1">
    <w:name w:val="xl245"/>
    <w:basedOn w:val="Standard"/>
    <w:qFormat/>
    <w:pPr>
      <w:shd w:val="clear" w:color="auto" w:fill="D6DCE4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6" w:customStyle="1">
    <w:name w:val="xl24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7" w:customStyle="1">
    <w:name w:val="xl247"/>
    <w:basedOn w:val="Standard"/>
    <w:qFormat/>
    <w:pP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8" w:customStyle="1">
    <w:name w:val="xl248"/>
    <w:basedOn w:val="Standard"/>
    <w:qFormat/>
    <w:pP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49" w:customStyle="1">
    <w:name w:val="xl24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0" w:customStyle="1">
    <w:name w:val="xl250"/>
    <w:basedOn w:val="Standard"/>
    <w:qFormat/>
    <w:pP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1" w:customStyle="1">
    <w:name w:val="xl251"/>
    <w:basedOn w:val="Standard"/>
    <w:qFormat/>
    <w:pP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2" w:customStyle="1">
    <w:name w:val="xl25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CBAD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3" w:customStyle="1">
    <w:name w:val="xl253"/>
    <w:basedOn w:val="Standard"/>
    <w:qFormat/>
    <w:pPr>
      <w:shd w:val="clear" w:color="auto" w:fill="F8CBAD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4" w:customStyle="1">
    <w:name w:val="xl254"/>
    <w:basedOn w:val="Standard"/>
    <w:qFormat/>
    <w:pPr>
      <w:shd w:val="clear" w:color="auto" w:fill="F8CBAD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55" w:customStyle="1">
    <w:name w:val="xl25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CBA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56" w:customStyle="1">
    <w:name w:val="xl256"/>
    <w:basedOn w:val="Standard"/>
    <w:qFormat/>
    <w:pPr>
      <w:shd w:val="clear" w:color="auto" w:fill="F8CBA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57" w:customStyle="1">
    <w:name w:val="xl257"/>
    <w:basedOn w:val="Standard"/>
    <w:qFormat/>
    <w:pPr>
      <w:shd w:val="clear" w:color="auto" w:fill="F8CBA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58" w:customStyle="1">
    <w:name w:val="xl25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59" w:customStyle="1">
    <w:name w:val="xl259"/>
    <w:basedOn w:val="Standard"/>
    <w:qFormat/>
    <w:pPr>
      <w:shd w:val="clear" w:color="auto" w:fill="FCE4D6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0" w:customStyle="1">
    <w:name w:val="xl260"/>
    <w:basedOn w:val="Standard"/>
    <w:qFormat/>
    <w:pPr>
      <w:shd w:val="clear" w:color="auto" w:fill="FCE4D6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1" w:customStyle="1">
    <w:name w:val="xl26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699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2" w:customStyle="1">
    <w:name w:val="xl262"/>
    <w:basedOn w:val="Standard"/>
    <w:qFormat/>
    <w:pPr>
      <w:shd w:val="clear" w:color="auto" w:fill="FFE699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3" w:customStyle="1">
    <w:name w:val="xl263"/>
    <w:basedOn w:val="Standard"/>
    <w:qFormat/>
    <w:pPr>
      <w:shd w:val="clear" w:color="auto" w:fill="FFE699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4" w:customStyle="1">
    <w:name w:val="xl26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5" w:customStyle="1">
    <w:name w:val="xl265"/>
    <w:basedOn w:val="Standard"/>
    <w:qFormat/>
    <w:pP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6" w:customStyle="1">
    <w:name w:val="xl266"/>
    <w:basedOn w:val="Standard"/>
    <w:qFormat/>
    <w:pPr>
      <w:shd w:val="clear" w:color="auto" w:fill="EDEDED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7" w:customStyle="1">
    <w:name w:val="xl26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8" w:customStyle="1">
    <w:name w:val="xl268"/>
    <w:basedOn w:val="Standard"/>
    <w:qFormat/>
    <w:pP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69" w:customStyle="1">
    <w:name w:val="xl269"/>
    <w:basedOn w:val="Standard"/>
    <w:qFormat/>
    <w:pPr>
      <w:shd w:val="clear" w:color="auto" w:fill="EDEDED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0" w:customStyle="1">
    <w:name w:val="xl27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1" w:customStyle="1">
    <w:name w:val="xl271"/>
    <w:basedOn w:val="Standard"/>
    <w:qFormat/>
    <w:pP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2" w:customStyle="1">
    <w:name w:val="xl272"/>
    <w:basedOn w:val="Standard"/>
    <w:qFormat/>
    <w:pPr>
      <w:shd w:val="clear" w:color="auto" w:fill="E2EFDA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3" w:customStyle="1">
    <w:name w:val="xl27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4" w:customStyle="1">
    <w:name w:val="xl274"/>
    <w:basedOn w:val="Standard"/>
    <w:qFormat/>
    <w:pP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5" w:customStyle="1">
    <w:name w:val="xl275"/>
    <w:basedOn w:val="Standard"/>
    <w:qFormat/>
    <w:pPr>
      <w:shd w:val="clear" w:color="auto" w:fill="E2EFDA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6" w:customStyle="1">
    <w:name w:val="xl27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7" w:customStyle="1">
    <w:name w:val="xl277"/>
    <w:basedOn w:val="Standard"/>
    <w:qFormat/>
    <w:pP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8" w:customStyle="1">
    <w:name w:val="xl278"/>
    <w:basedOn w:val="Standard"/>
    <w:qFormat/>
    <w:pPr>
      <w:shd w:val="clear" w:color="auto" w:fill="FFFFFF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79" w:customStyle="1">
    <w:name w:val="xl27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80" w:customStyle="1">
    <w:name w:val="xl28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81" w:customStyle="1">
    <w:name w:val="xl28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82" w:customStyle="1">
    <w:name w:val="xl282"/>
    <w:basedOn w:val="Standard"/>
    <w:qFormat/>
    <w:pPr>
      <w:shd w:val="clear" w:color="auto" w:fill="E7E6E6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83" w:customStyle="1">
    <w:name w:val="xl283"/>
    <w:basedOn w:val="Standard"/>
    <w:qFormat/>
    <w:pPr>
      <w:shd w:val="clear" w:color="auto" w:fill="E7E6E6"/>
      <w:spacing w:before="280" w:after="280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84" w:customStyle="1">
    <w:name w:val="xl28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85" w:customStyle="1">
    <w:name w:val="xl28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86" w:customStyle="1">
    <w:name w:val="xl286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87" w:customStyle="1">
    <w:name w:val="xl28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288" w:customStyle="1">
    <w:name w:val="xl288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289" w:customStyle="1">
    <w:name w:val="xl289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290" w:customStyle="1">
    <w:name w:val="xl29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91" w:customStyle="1">
    <w:name w:val="xl29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92" w:customStyle="1">
    <w:name w:val="xl29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93" w:customStyle="1">
    <w:name w:val="xl293"/>
    <w:basedOn w:val="Standard"/>
    <w:qFormat/>
    <w:pP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94" w:customStyle="1">
    <w:name w:val="xl294"/>
    <w:basedOn w:val="Standard"/>
    <w:qFormat/>
    <w:pPr>
      <w:shd w:val="clear" w:color="auto" w:fill="FFFFFF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295" w:customStyle="1">
    <w:name w:val="xl295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96" w:customStyle="1">
    <w:name w:val="xl29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97" w:customStyle="1">
    <w:name w:val="xl29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298" w:customStyle="1">
    <w:name w:val="xl298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299" w:customStyle="1">
    <w:name w:val="xl299"/>
    <w:basedOn w:val="Standard"/>
    <w:qFormat/>
    <w:pPr>
      <w:shd w:val="clear" w:color="auto" w:fill="E7E6E6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300" w:customStyle="1">
    <w:name w:val="xl300"/>
    <w:basedOn w:val="Standard"/>
    <w:qFormat/>
    <w:pPr>
      <w:shd w:val="clear" w:color="auto" w:fill="E7E6E6"/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18"/>
      <w:szCs w:val="18"/>
      <w:lang w:eastAsia="ru-RU"/>
    </w:rPr>
  </w:style>
  <w:style w:type="paragraph" w:styleId="Xl301" w:customStyle="1">
    <w:name w:val="xl30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2" w:customStyle="1">
    <w:name w:val="xl302"/>
    <w:basedOn w:val="Standard"/>
    <w:qFormat/>
    <w:pP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3" w:customStyle="1">
    <w:name w:val="xl303"/>
    <w:basedOn w:val="Standard"/>
    <w:qFormat/>
    <w:pP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4" w:customStyle="1">
    <w:name w:val="xl30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5" w:customStyle="1">
    <w:name w:val="xl305"/>
    <w:basedOn w:val="Standard"/>
    <w:qFormat/>
    <w:pP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6" w:customStyle="1">
    <w:name w:val="xl306"/>
    <w:basedOn w:val="Standard"/>
    <w:qFormat/>
    <w:pPr>
      <w:shd w:val="clear" w:color="auto" w:fill="D6DCE4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7" w:customStyle="1">
    <w:name w:val="xl30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8" w:customStyle="1">
    <w:name w:val="xl308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09" w:customStyle="1">
    <w:name w:val="xl309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10" w:customStyle="1">
    <w:name w:val="xl31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11" w:customStyle="1">
    <w:name w:val="xl311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12" w:customStyle="1">
    <w:name w:val="xl31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13" w:customStyle="1">
    <w:name w:val="xl313"/>
    <w:basedOn w:val="Standard"/>
    <w:qFormat/>
    <w:pPr>
      <w:shd w:val="clear" w:color="auto" w:fill="FFFFFF"/>
      <w:spacing w:before="280" w:after="280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14" w:customStyle="1">
    <w:name w:val="xl314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15" w:customStyle="1">
    <w:name w:val="xl315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16" w:customStyle="1">
    <w:name w:val="xl316"/>
    <w:basedOn w:val="Standard"/>
    <w:qFormat/>
    <w:pPr>
      <w:shd w:val="clear" w:color="auto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17" w:customStyle="1">
    <w:name w:val="xl317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DEDED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18" w:customStyle="1">
    <w:name w:val="xl318"/>
    <w:basedOn w:val="Standard"/>
    <w:qFormat/>
    <w:pPr>
      <w:shd w:val="clear" w:color="auto" w:fill="EDEDED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19" w:customStyle="1">
    <w:name w:val="xl319"/>
    <w:basedOn w:val="Standard"/>
    <w:qFormat/>
    <w:pPr>
      <w:shd w:val="clear" w:color="auto" w:fill="EDEDED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0" w:customStyle="1">
    <w:name w:val="xl320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1" w:customStyle="1">
    <w:name w:val="xl321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2" w:customStyle="1">
    <w:name w:val="xl322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3" w:customStyle="1">
    <w:name w:val="xl323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24" w:customStyle="1">
    <w:name w:val="xl324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25" w:customStyle="1">
    <w:name w:val="xl325"/>
    <w:basedOn w:val="Standard"/>
    <w:qFormat/>
    <w:pPr>
      <w:shd w:val="clear" w:color="auto" w:fill="E2EFDA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326" w:customStyle="1">
    <w:name w:val="xl326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7" w:customStyle="1">
    <w:name w:val="xl327"/>
    <w:basedOn w:val="Standard"/>
    <w:qFormat/>
    <w:pP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8" w:customStyle="1">
    <w:name w:val="xl328"/>
    <w:basedOn w:val="Standard"/>
    <w:qFormat/>
    <w:pP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29" w:customStyle="1">
    <w:name w:val="xl329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30" w:customStyle="1">
    <w:name w:val="xl330"/>
    <w:basedOn w:val="Standard"/>
    <w:qFormat/>
    <w:pP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331" w:customStyle="1">
    <w:name w:val="xl331"/>
    <w:basedOn w:val="Standard"/>
    <w:qFormat/>
    <w:pPr>
      <w:shd w:val="clear" w:color="auto" w:fill="E7E6E6"/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Колонтитул"/>
    <w:basedOn w:val="Standard"/>
    <w:qFormat/>
    <w:pPr/>
    <w:rPr/>
  </w:style>
  <w:style w:type="paragraph" w:styleId="Style30">
    <w:name w:val="Header"/>
    <w:basedOn w:val="Standard"/>
    <w:uiPriority w:val="99"/>
    <w:pPr>
      <w:tabs>
        <w:tab w:val="clear" w:pos="708"/>
        <w:tab w:val="center" w:pos="4677" w:leader="none"/>
        <w:tab w:val="right" w:pos="9355" w:leader="none"/>
      </w:tabs>
      <w:spacing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TMLPreformatted">
    <w:name w:val="HTML Preformatted"/>
    <w:basedOn w:val="Standar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31">
    <w:name w:val="Footer"/>
    <w:basedOn w:val="Standard"/>
    <w:pPr>
      <w:tabs>
        <w:tab w:val="clear" w:pos="708"/>
        <w:tab w:val="center" w:pos="4677" w:leader="none"/>
        <w:tab w:val="right" w:pos="9355" w:leader="none"/>
      </w:tabs>
      <w:spacing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" w:customStyle="1">
    <w:name w:val="Заголовок №1 (2)"/>
    <w:basedOn w:val="Standard"/>
    <w:qFormat/>
    <w:pPr>
      <w:widowControl w:val="false"/>
      <w:shd w:val="clear" w:color="auto" w:fill="FFFFFF"/>
      <w:spacing w:lineRule="exact" w:line="283" w:before="0" w:after="0"/>
      <w:jc w:val="both"/>
      <w:outlineLvl w:val="0"/>
    </w:pPr>
    <w:rPr>
      <w:b/>
      <w:bCs/>
    </w:rPr>
  </w:style>
  <w:style w:type="paragraph" w:styleId="33" w:customStyle="1">
    <w:name w:val="Основной текст (3)"/>
    <w:basedOn w:val="Standard"/>
    <w:qFormat/>
    <w:pPr>
      <w:widowControl w:val="false"/>
      <w:shd w:val="clear" w:color="auto" w:fill="FFFFFF"/>
      <w:spacing w:lineRule="exact" w:line="283" w:before="0" w:after="240"/>
    </w:pPr>
    <w:rPr>
      <w:b/>
      <w:bCs/>
    </w:rPr>
  </w:style>
  <w:style w:type="paragraph" w:styleId="211" w:customStyle="1">
    <w:name w:val="Основной текст (2)1"/>
    <w:basedOn w:val="Standard"/>
    <w:qFormat/>
    <w:pPr>
      <w:widowControl w:val="false"/>
      <w:shd w:val="clear" w:color="auto" w:fill="FFFFFF"/>
      <w:spacing w:lineRule="atLeast" w:line="240" w:before="240" w:after="240"/>
      <w:jc w:val="both"/>
    </w:pPr>
    <w:rPr/>
  </w:style>
  <w:style w:type="paragraph" w:styleId="Style32" w:customStyle="1">
    <w:name w:val="Другое"/>
    <w:basedOn w:val="Standard"/>
    <w:qFormat/>
    <w:pPr>
      <w:widowControl w:val="false"/>
      <w:spacing w:before="0" w:after="0"/>
      <w:ind w:firstLine="400"/>
    </w:pPr>
    <w:rPr>
      <w:sz w:val="26"/>
      <w:szCs w:val="26"/>
    </w:rPr>
  </w:style>
  <w:style w:type="paragraph" w:styleId="BalloonText">
    <w:name w:val="Balloon Text"/>
    <w:basedOn w:val="Standard"/>
    <w:qFormat/>
    <w:pPr>
      <w:spacing w:before="0" w:after="0"/>
    </w:pPr>
    <w:rPr>
      <w:rFonts w:ascii="Segoe UI" w:hAnsi="Segoe UI" w:eastAsia="Segoe UI" w:cs="Segoe UI"/>
      <w:sz w:val="18"/>
      <w:szCs w:val="18"/>
    </w:rPr>
  </w:style>
  <w:style w:type="paragraph" w:styleId="Style33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Standard"/>
    <w:qFormat/>
    <w:pPr/>
    <w:rPr/>
  </w:style>
  <w:style w:type="paragraph" w:styleId="S1" w:customStyle="1">
    <w:name w:val="s_1"/>
    <w:basedOn w:val="Standard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7" w:customStyle="1">
    <w:name w:val="font7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Font8" w:customStyle="1">
    <w:name w:val="font8"/>
    <w:basedOn w:val="Normal"/>
    <w:qFormat/>
    <w:pPr>
      <w:widowControl/>
      <w:suppressAutoHyphens w:val="false"/>
      <w:spacing w:before="100" w:after="100"/>
      <w:textAlignment w:val="auto"/>
    </w:pPr>
    <w:rPr>
      <w:rFonts w:eastAsia="Times New Roman" w:cs="Calibri"/>
      <w:color w:val="000000"/>
      <w:sz w:val="16"/>
      <w:szCs w:val="16"/>
      <w:lang w:eastAsia="ru-RU"/>
    </w:rPr>
  </w:style>
  <w:style w:type="paragraph" w:styleId="NoSpacing">
    <w:name w:val="No Spacing"/>
    <w:uiPriority w:val="1"/>
    <w:qFormat/>
    <w:rsid w:val="001b668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2614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434&amp;n=38919&amp;dst=148546" TargetMode="External"/><Relationship Id="rId3" Type="http://schemas.openxmlformats.org/officeDocument/2006/relationships/hyperlink" Target="https://login.consultant.ru/link/?req=doc&amp;base=RLAW434&amp;n=43685&amp;dst=114516" TargetMode="External"/><Relationship Id="rId4" Type="http://schemas.openxmlformats.org/officeDocument/2006/relationships/hyperlink" Target="https://login.consultant.ru/link/?req=doc&amp;base=RLAW434&amp;n=43685&amp;dst=114525" TargetMode="External"/><Relationship Id="rId5" Type="http://schemas.openxmlformats.org/officeDocument/2006/relationships/hyperlink" Target="https://login.consultant.ru/link/?req=doc&amp;base=RLAW434&amp;n=43685&amp;dst=114534" TargetMode="External"/><Relationship Id="rId6" Type="http://schemas.openxmlformats.org/officeDocument/2006/relationships/hyperlink" Target="https://login.consultant.ru/link/?req=doc&amp;base=RLAW434&amp;n=43685&amp;dst=114552" TargetMode="External"/><Relationship Id="rId7" Type="http://schemas.openxmlformats.org/officeDocument/2006/relationships/hyperlink" Target="https://login.consultant.ru/link/?req=doc&amp;base=LAW&amp;n=441135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pravo.gov.ru/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024F-FFA4-4ED9-A4DF-2EE1838E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LibreOffice/7.5.6.2$Linux_X86_64 LibreOffice_project/50$Build-2</Application>
  <AppVersion>15.0000</AppVersion>
  <Pages>41</Pages>
  <Words>10410</Words>
  <Characters>59713</Characters>
  <CharactersWithSpaces>65683</CharactersWithSpaces>
  <Paragraphs>5426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2026-01-26T02:40:00Z</dcterms:created>
  <dc:creator>Кара-Сал Чодураа Сергеевна</dc:creator>
  <dc:description/>
  <dc:language>ru-RU</dc:language>
  <cp:lastModifiedBy/>
  <cp:lastPrinted>2026-01-26T03:12:00Z</cp:lastPrinted>
  <dcterms:modified xsi:type="dcterms:W3CDTF">2026-02-03T10:06:51Z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